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EF8" w:rsidRPr="0094142A" w:rsidRDefault="003C1EF8" w:rsidP="005B119A">
      <w:pPr>
        <w:jc w:val="center"/>
        <w:rPr>
          <w:sz w:val="22"/>
          <w:szCs w:val="22"/>
        </w:rPr>
      </w:pPr>
      <w:r>
        <w:rPr>
          <w:b/>
          <w:sz w:val="22"/>
        </w:rPr>
        <w:t>INSTRUCCIONES PARA LOS LICITADORES</w:t>
      </w:r>
    </w:p>
    <w:p w:rsidR="003C1EF8" w:rsidRPr="0094142A" w:rsidRDefault="003C1EF8">
      <w:pPr>
        <w:jc w:val="both"/>
        <w:rPr>
          <w:sz w:val="22"/>
          <w:szCs w:val="22"/>
        </w:rPr>
      </w:pPr>
    </w:p>
    <w:p w:rsidR="003C1EF8" w:rsidRPr="0094142A" w:rsidRDefault="003C1EF8">
      <w:pPr>
        <w:jc w:val="both"/>
        <w:rPr>
          <w:sz w:val="22"/>
          <w:szCs w:val="22"/>
        </w:rPr>
      </w:pPr>
    </w:p>
    <w:p w:rsidR="003C1EF8" w:rsidRPr="00372012" w:rsidRDefault="003C1EF8" w:rsidP="00E53B13">
      <w:pPr>
        <w:pStyle w:val="Subttulo"/>
        <w:spacing w:before="0" w:after="240"/>
        <w:jc w:val="both"/>
        <w:rPr>
          <w:rFonts w:ascii="Times New Roman" w:hAnsi="Times New Roman"/>
          <w:szCs w:val="28"/>
        </w:rPr>
      </w:pPr>
      <w:r w:rsidRPr="00372012">
        <w:rPr>
          <w:rFonts w:ascii="Times New Roman" w:hAnsi="Times New Roman"/>
          <w:szCs w:val="28"/>
        </w:rPr>
        <w:t>Los licitadores deberán examinar atentamente todas las instrucciones, formularios, disposiciones contractuales y especificaciones de este expediente de licitación y atenerse a ellos. Se desestimarán las ofertas para las que el licitador no haya presentado en el plazo establecido toda la informac</w:t>
      </w:r>
      <w:r w:rsidR="00E53B13" w:rsidRPr="00372012">
        <w:rPr>
          <w:rFonts w:ascii="Times New Roman" w:hAnsi="Times New Roman"/>
          <w:szCs w:val="28"/>
        </w:rPr>
        <w:t xml:space="preserve">ión y documentación requeridas. </w:t>
      </w:r>
    </w:p>
    <w:p w:rsidR="003C1EF8" w:rsidRDefault="003C1EF8" w:rsidP="00C936A6">
      <w:pPr>
        <w:pStyle w:val="Ttulo1"/>
      </w:pPr>
      <w:bookmarkStart w:id="0" w:name="_Toc416867499"/>
      <w:r>
        <w:t>PARTE GENERAL</w:t>
      </w:r>
      <w:bookmarkEnd w:id="0"/>
    </w:p>
    <w:p w:rsidR="008E1701" w:rsidRDefault="008E1701" w:rsidP="008E1701">
      <w:r>
        <w:t xml:space="preserve">Servicios que se proveerán </w:t>
      </w:r>
    </w:p>
    <w:p w:rsidR="008E1701" w:rsidRDefault="008E1701" w:rsidP="008E1701"/>
    <w:p w:rsidR="009E4029" w:rsidRPr="00A52926" w:rsidRDefault="008E1701" w:rsidP="000D4EDB">
      <w:pPr>
        <w:jc w:val="both"/>
        <w:rPr>
          <w:rFonts w:ascii="Arial" w:hAnsi="Arial" w:cs="Arial"/>
          <w:b/>
          <w:szCs w:val="24"/>
          <w:lang w:val="es-CO"/>
        </w:rPr>
      </w:pPr>
      <w:r>
        <w:t xml:space="preserve">El objeto del contrato es la ejecución, por parte del contratista de la </w:t>
      </w:r>
      <w:r w:rsidR="004C555D" w:rsidRPr="00A52926">
        <w:rPr>
          <w:rFonts w:ascii="Arial" w:hAnsi="Arial" w:cs="Arial"/>
          <w:b/>
          <w:szCs w:val="24"/>
          <w:lang w:val="es-CO"/>
        </w:rPr>
        <w:t>Recuperación</w:t>
      </w:r>
      <w:r w:rsidR="00052BF4" w:rsidRPr="00A52926">
        <w:rPr>
          <w:rFonts w:ascii="Arial" w:hAnsi="Arial" w:cs="Arial"/>
          <w:b/>
          <w:szCs w:val="24"/>
          <w:lang w:val="es-CO"/>
        </w:rPr>
        <w:t xml:space="preserve">, </w:t>
      </w:r>
      <w:r w:rsidR="004C555D" w:rsidRPr="00A52926">
        <w:rPr>
          <w:rFonts w:ascii="Arial" w:hAnsi="Arial" w:cs="Arial"/>
          <w:b/>
          <w:szCs w:val="24"/>
          <w:lang w:val="es-CO"/>
        </w:rPr>
        <w:t>mantenimiento</w:t>
      </w:r>
      <w:r w:rsidR="00052BF4" w:rsidRPr="00A52926">
        <w:rPr>
          <w:rFonts w:ascii="Arial" w:hAnsi="Arial" w:cs="Arial"/>
          <w:b/>
          <w:szCs w:val="24"/>
          <w:lang w:val="es-CO"/>
        </w:rPr>
        <w:t xml:space="preserve"> y restauración de las </w:t>
      </w:r>
      <w:r w:rsidRPr="00A52926">
        <w:rPr>
          <w:rFonts w:ascii="Arial" w:hAnsi="Arial" w:cs="Arial"/>
          <w:b/>
          <w:szCs w:val="24"/>
          <w:lang w:val="es-CO"/>
        </w:rPr>
        <w:t>fachadas del frente de</w:t>
      </w:r>
      <w:r w:rsidR="00052BF4" w:rsidRPr="00A52926">
        <w:rPr>
          <w:rFonts w:ascii="Arial" w:hAnsi="Arial" w:cs="Arial"/>
          <w:b/>
          <w:szCs w:val="24"/>
          <w:lang w:val="es-CO"/>
        </w:rPr>
        <w:t>l tramo comprendido en Galiano entre Virtudes y Conde Cañongo</w:t>
      </w:r>
      <w:r w:rsidR="009E4029" w:rsidRPr="00A52926">
        <w:rPr>
          <w:rFonts w:ascii="Arial" w:hAnsi="Arial" w:cs="Arial"/>
          <w:b/>
          <w:szCs w:val="24"/>
          <w:lang w:val="es-CO"/>
        </w:rPr>
        <w:t>, en ambas aceras (</w:t>
      </w:r>
      <w:r w:rsidR="003841B9" w:rsidRPr="00A52926">
        <w:rPr>
          <w:rFonts w:ascii="Arial" w:hAnsi="Arial" w:cs="Arial"/>
          <w:b/>
          <w:szCs w:val="24"/>
          <w:lang w:val="es-CO"/>
        </w:rPr>
        <w:t>ESTE y OESTE</w:t>
      </w:r>
      <w:r w:rsidR="009E4029" w:rsidRPr="00A52926">
        <w:rPr>
          <w:rFonts w:ascii="Arial" w:hAnsi="Arial" w:cs="Arial"/>
          <w:b/>
          <w:szCs w:val="24"/>
          <w:lang w:val="es-CO"/>
        </w:rPr>
        <w:t xml:space="preserve">). Las edificaciones de la acera </w:t>
      </w:r>
      <w:r w:rsidR="004C555D" w:rsidRPr="00A52926">
        <w:rPr>
          <w:rFonts w:ascii="Arial" w:hAnsi="Arial" w:cs="Arial"/>
          <w:b/>
          <w:szCs w:val="24"/>
          <w:lang w:val="es-CO"/>
        </w:rPr>
        <w:t>ESTE</w:t>
      </w:r>
      <w:r w:rsidR="009E4029" w:rsidRPr="00A52926">
        <w:rPr>
          <w:rFonts w:ascii="Arial" w:hAnsi="Arial" w:cs="Arial"/>
          <w:b/>
          <w:szCs w:val="24"/>
          <w:lang w:val="es-CO"/>
        </w:rPr>
        <w:t xml:space="preserve"> se corresponden con los </w:t>
      </w:r>
      <w:r w:rsidR="004C555D" w:rsidRPr="00A52926">
        <w:rPr>
          <w:rFonts w:ascii="Arial" w:hAnsi="Arial" w:cs="Arial"/>
          <w:b/>
          <w:szCs w:val="24"/>
          <w:lang w:val="es-CO"/>
        </w:rPr>
        <w:t>números</w:t>
      </w:r>
      <w:r w:rsidR="009E4029" w:rsidRPr="00A52926">
        <w:rPr>
          <w:rFonts w:ascii="Arial" w:hAnsi="Arial" w:cs="Arial"/>
          <w:b/>
          <w:szCs w:val="24"/>
          <w:lang w:val="es-CO"/>
        </w:rPr>
        <w:t xml:space="preserve"> del </w:t>
      </w:r>
      <w:r w:rsidR="000C319F">
        <w:rPr>
          <w:rFonts w:ascii="Arial" w:hAnsi="Arial" w:cs="Arial"/>
          <w:b/>
          <w:szCs w:val="24"/>
          <w:lang w:val="es-CO"/>
        </w:rPr>
        <w:t>201</w:t>
      </w:r>
      <w:r w:rsidR="009E4029" w:rsidRPr="00A52926">
        <w:rPr>
          <w:rFonts w:ascii="Arial" w:hAnsi="Arial" w:cs="Arial"/>
          <w:b/>
          <w:szCs w:val="24"/>
          <w:lang w:val="es-CO"/>
        </w:rPr>
        <w:t xml:space="preserve"> al </w:t>
      </w:r>
      <w:r w:rsidR="000C319F">
        <w:rPr>
          <w:rFonts w:ascii="Arial" w:hAnsi="Arial" w:cs="Arial"/>
          <w:b/>
          <w:szCs w:val="24"/>
          <w:lang w:val="es-CO"/>
        </w:rPr>
        <w:t>211</w:t>
      </w:r>
      <w:r w:rsidR="009E4029" w:rsidRPr="00A52926">
        <w:rPr>
          <w:rFonts w:ascii="Arial" w:hAnsi="Arial" w:cs="Arial"/>
          <w:b/>
          <w:szCs w:val="24"/>
          <w:lang w:val="es-CO"/>
        </w:rPr>
        <w:t xml:space="preserve"> y en la acera </w:t>
      </w:r>
      <w:r w:rsidR="004C555D" w:rsidRPr="00A52926">
        <w:rPr>
          <w:rFonts w:ascii="Arial" w:hAnsi="Arial" w:cs="Arial"/>
          <w:b/>
          <w:szCs w:val="24"/>
          <w:lang w:val="es-CO"/>
        </w:rPr>
        <w:t xml:space="preserve">OESTE </w:t>
      </w:r>
      <w:r w:rsidR="009E4029" w:rsidRPr="00A52926">
        <w:rPr>
          <w:rFonts w:ascii="Arial" w:hAnsi="Arial" w:cs="Arial"/>
          <w:b/>
          <w:szCs w:val="24"/>
          <w:lang w:val="es-CO"/>
        </w:rPr>
        <w:t xml:space="preserve">del 202 al </w:t>
      </w:r>
      <w:r w:rsidR="000945CC">
        <w:rPr>
          <w:rFonts w:ascii="Arial" w:hAnsi="Arial" w:cs="Arial"/>
          <w:b/>
          <w:szCs w:val="24"/>
          <w:lang w:val="es-CO"/>
        </w:rPr>
        <w:t>212</w:t>
      </w:r>
      <w:r w:rsidR="009E4029" w:rsidRPr="00A52926">
        <w:rPr>
          <w:rFonts w:ascii="Arial" w:hAnsi="Arial" w:cs="Arial"/>
          <w:b/>
          <w:szCs w:val="24"/>
          <w:lang w:val="es-CO"/>
        </w:rPr>
        <w:t xml:space="preserve"> (excluyendo </w:t>
      </w:r>
      <w:r w:rsidR="0067573B" w:rsidRPr="00A52926">
        <w:rPr>
          <w:rFonts w:ascii="Arial" w:hAnsi="Arial" w:cs="Arial"/>
          <w:b/>
          <w:szCs w:val="24"/>
          <w:lang w:val="es-CO"/>
        </w:rPr>
        <w:t>el Galiano</w:t>
      </w:r>
      <w:r w:rsidR="0067573B">
        <w:rPr>
          <w:rFonts w:ascii="Arial" w:hAnsi="Arial" w:cs="Arial"/>
          <w:b/>
          <w:szCs w:val="24"/>
          <w:lang w:val="es-CO"/>
        </w:rPr>
        <w:t xml:space="preserve"> </w:t>
      </w:r>
      <w:r w:rsidR="000945CC">
        <w:rPr>
          <w:rFonts w:ascii="Arial" w:hAnsi="Arial" w:cs="Arial"/>
          <w:b/>
          <w:szCs w:val="24"/>
          <w:lang w:val="es-CO"/>
        </w:rPr>
        <w:t>210, que es un edificio en muy mal estado y no se incluirá</w:t>
      </w:r>
      <w:r w:rsidR="004C555D" w:rsidRPr="00A52926">
        <w:rPr>
          <w:rFonts w:ascii="Arial" w:hAnsi="Arial" w:cs="Arial"/>
          <w:b/>
          <w:szCs w:val="24"/>
          <w:lang w:val="es-CO"/>
        </w:rPr>
        <w:t xml:space="preserve">). Los </w:t>
      </w:r>
      <w:r w:rsidR="003841B9" w:rsidRPr="00A52926">
        <w:rPr>
          <w:rFonts w:ascii="Arial" w:hAnsi="Arial" w:cs="Arial"/>
          <w:b/>
          <w:szCs w:val="24"/>
          <w:lang w:val="es-CO"/>
        </w:rPr>
        <w:t>participantes</w:t>
      </w:r>
      <w:r w:rsidR="004C555D" w:rsidRPr="00A52926">
        <w:rPr>
          <w:rFonts w:ascii="Arial" w:hAnsi="Arial" w:cs="Arial"/>
          <w:b/>
          <w:szCs w:val="24"/>
          <w:lang w:val="es-CO"/>
        </w:rPr>
        <w:t xml:space="preserve"> en la licitación deberán presentar u</w:t>
      </w:r>
      <w:r w:rsidR="003841B9" w:rsidRPr="00A52926">
        <w:rPr>
          <w:rFonts w:ascii="Arial" w:hAnsi="Arial" w:cs="Arial"/>
          <w:b/>
          <w:szCs w:val="24"/>
          <w:lang w:val="es-CO"/>
        </w:rPr>
        <w:t>n</w:t>
      </w:r>
      <w:r w:rsidR="004C555D" w:rsidRPr="00A52926">
        <w:rPr>
          <w:rFonts w:ascii="Arial" w:hAnsi="Arial" w:cs="Arial"/>
          <w:b/>
          <w:szCs w:val="24"/>
          <w:lang w:val="es-CO"/>
        </w:rPr>
        <w:t xml:space="preserve"> presupuesto </w:t>
      </w:r>
      <w:r w:rsidR="003841B9" w:rsidRPr="00A52926">
        <w:rPr>
          <w:rFonts w:ascii="Arial" w:hAnsi="Arial" w:cs="Arial"/>
          <w:b/>
          <w:szCs w:val="24"/>
          <w:lang w:val="es-CO"/>
        </w:rPr>
        <w:t xml:space="preserve">que separe o que sea </w:t>
      </w:r>
      <w:r w:rsidR="004C555D" w:rsidRPr="00A52926">
        <w:rPr>
          <w:rFonts w:ascii="Arial" w:hAnsi="Arial" w:cs="Arial"/>
          <w:b/>
          <w:szCs w:val="24"/>
          <w:lang w:val="es-CO"/>
        </w:rPr>
        <w:t>independiente</w:t>
      </w:r>
      <w:r w:rsidR="002E2A0A" w:rsidRPr="00A52926">
        <w:rPr>
          <w:rFonts w:ascii="Arial" w:hAnsi="Arial" w:cs="Arial"/>
          <w:b/>
          <w:szCs w:val="24"/>
          <w:lang w:val="es-CO"/>
        </w:rPr>
        <w:t xml:space="preserve"> </w:t>
      </w:r>
      <w:r w:rsidR="003841B9" w:rsidRPr="00A52926">
        <w:rPr>
          <w:rFonts w:ascii="Arial" w:hAnsi="Arial" w:cs="Arial"/>
          <w:b/>
          <w:szCs w:val="24"/>
          <w:lang w:val="es-CO"/>
        </w:rPr>
        <w:t>(</w:t>
      </w:r>
      <w:r w:rsidR="002E2A0A" w:rsidRPr="00A52926">
        <w:rPr>
          <w:rFonts w:ascii="Arial" w:hAnsi="Arial" w:cs="Arial"/>
          <w:b/>
          <w:szCs w:val="24"/>
          <w:lang w:val="es-CO"/>
        </w:rPr>
        <w:t>en CUP</w:t>
      </w:r>
      <w:r w:rsidR="003841B9" w:rsidRPr="00A52926">
        <w:rPr>
          <w:rFonts w:ascii="Arial" w:hAnsi="Arial" w:cs="Arial"/>
          <w:b/>
          <w:szCs w:val="24"/>
          <w:lang w:val="es-CO"/>
        </w:rPr>
        <w:t>)</w:t>
      </w:r>
      <w:r w:rsidR="004C555D" w:rsidRPr="00A52926">
        <w:rPr>
          <w:rFonts w:ascii="Arial" w:hAnsi="Arial" w:cs="Arial"/>
          <w:b/>
          <w:szCs w:val="24"/>
          <w:lang w:val="es-CO"/>
        </w:rPr>
        <w:t xml:space="preserve"> por cada un</w:t>
      </w:r>
      <w:r w:rsidR="0067573B">
        <w:rPr>
          <w:rFonts w:ascii="Arial" w:hAnsi="Arial" w:cs="Arial"/>
          <w:b/>
          <w:szCs w:val="24"/>
          <w:lang w:val="es-CO"/>
        </w:rPr>
        <w:t xml:space="preserve">a de las fachadas </w:t>
      </w:r>
      <w:r w:rsidR="004C555D" w:rsidRPr="00A52926">
        <w:rPr>
          <w:rFonts w:ascii="Arial" w:hAnsi="Arial" w:cs="Arial"/>
          <w:b/>
          <w:szCs w:val="24"/>
          <w:lang w:val="es-CO"/>
        </w:rPr>
        <w:t xml:space="preserve">de los </w:t>
      </w:r>
      <w:r w:rsidR="003841B9" w:rsidRPr="00A52926">
        <w:rPr>
          <w:rFonts w:ascii="Arial" w:hAnsi="Arial" w:cs="Arial"/>
          <w:b/>
          <w:szCs w:val="24"/>
          <w:lang w:val="es-CO"/>
        </w:rPr>
        <w:t>edificios</w:t>
      </w:r>
      <w:r w:rsidR="004C555D" w:rsidRPr="00A52926">
        <w:rPr>
          <w:rFonts w:ascii="Arial" w:hAnsi="Arial" w:cs="Arial"/>
          <w:b/>
          <w:szCs w:val="24"/>
          <w:lang w:val="es-CO"/>
        </w:rPr>
        <w:t xml:space="preserve"> que están en </w:t>
      </w:r>
      <w:r w:rsidR="003841B9" w:rsidRPr="00A52926">
        <w:rPr>
          <w:rFonts w:ascii="Arial" w:hAnsi="Arial" w:cs="Arial"/>
          <w:b/>
          <w:szCs w:val="24"/>
          <w:lang w:val="es-CO"/>
        </w:rPr>
        <w:t>ambas</w:t>
      </w:r>
      <w:r w:rsidR="004C555D" w:rsidRPr="00A52926">
        <w:rPr>
          <w:rFonts w:ascii="Arial" w:hAnsi="Arial" w:cs="Arial"/>
          <w:b/>
          <w:szCs w:val="24"/>
          <w:lang w:val="es-CO"/>
        </w:rPr>
        <w:t xml:space="preserve"> aceras</w:t>
      </w:r>
      <w:r w:rsidR="002E2A0A" w:rsidRPr="00A52926">
        <w:rPr>
          <w:rFonts w:ascii="Arial" w:hAnsi="Arial" w:cs="Arial"/>
          <w:b/>
          <w:szCs w:val="24"/>
          <w:lang w:val="es-CO"/>
        </w:rPr>
        <w:t xml:space="preserve">, escogiéndose aquellos, </w:t>
      </w:r>
      <w:r w:rsidR="0067573B" w:rsidRPr="00A52926">
        <w:rPr>
          <w:rFonts w:ascii="Arial" w:hAnsi="Arial" w:cs="Arial"/>
          <w:b/>
          <w:szCs w:val="24"/>
          <w:lang w:val="es-CO"/>
        </w:rPr>
        <w:t>que,</w:t>
      </w:r>
      <w:r w:rsidR="002E2A0A" w:rsidRPr="00A52926">
        <w:rPr>
          <w:rFonts w:ascii="Arial" w:hAnsi="Arial" w:cs="Arial"/>
          <w:b/>
          <w:szCs w:val="24"/>
          <w:lang w:val="es-CO"/>
        </w:rPr>
        <w:t xml:space="preserve"> según los </w:t>
      </w:r>
      <w:r w:rsidR="00A52926" w:rsidRPr="00A52926">
        <w:rPr>
          <w:rFonts w:ascii="Arial" w:hAnsi="Arial" w:cs="Arial"/>
          <w:b/>
          <w:szCs w:val="24"/>
          <w:lang w:val="es-CO"/>
        </w:rPr>
        <w:t>requisitos</w:t>
      </w:r>
      <w:r w:rsidR="002E2A0A" w:rsidRPr="00A52926">
        <w:rPr>
          <w:rFonts w:ascii="Arial" w:hAnsi="Arial" w:cs="Arial"/>
          <w:b/>
          <w:szCs w:val="24"/>
          <w:lang w:val="es-CO"/>
        </w:rPr>
        <w:t xml:space="preserve"> de la presente licitación, aporten las me</w:t>
      </w:r>
      <w:r w:rsidR="00A52926" w:rsidRPr="00A52926">
        <w:rPr>
          <w:rFonts w:ascii="Arial" w:hAnsi="Arial" w:cs="Arial"/>
          <w:b/>
          <w:szCs w:val="24"/>
          <w:lang w:val="es-CO"/>
        </w:rPr>
        <w:t>j</w:t>
      </w:r>
      <w:r w:rsidR="002E2A0A" w:rsidRPr="00A52926">
        <w:rPr>
          <w:rFonts w:ascii="Arial" w:hAnsi="Arial" w:cs="Arial"/>
          <w:b/>
          <w:szCs w:val="24"/>
          <w:lang w:val="es-CO"/>
        </w:rPr>
        <w:t>ores ofertas y sol</w:t>
      </w:r>
      <w:r w:rsidR="00A52926" w:rsidRPr="00A52926">
        <w:rPr>
          <w:rFonts w:ascii="Arial" w:hAnsi="Arial" w:cs="Arial"/>
          <w:b/>
          <w:szCs w:val="24"/>
          <w:lang w:val="es-CO"/>
        </w:rPr>
        <w:t>u</w:t>
      </w:r>
      <w:r w:rsidR="002E2A0A" w:rsidRPr="00A52926">
        <w:rPr>
          <w:rFonts w:ascii="Arial" w:hAnsi="Arial" w:cs="Arial"/>
          <w:b/>
          <w:szCs w:val="24"/>
          <w:lang w:val="es-CO"/>
        </w:rPr>
        <w:t>c</w:t>
      </w:r>
      <w:r w:rsidR="00A52926" w:rsidRPr="00A52926">
        <w:rPr>
          <w:rFonts w:ascii="Arial" w:hAnsi="Arial" w:cs="Arial"/>
          <w:b/>
          <w:szCs w:val="24"/>
          <w:lang w:val="es-CO"/>
        </w:rPr>
        <w:t>i</w:t>
      </w:r>
      <w:r w:rsidR="002E2A0A" w:rsidRPr="00A52926">
        <w:rPr>
          <w:rFonts w:ascii="Arial" w:hAnsi="Arial" w:cs="Arial"/>
          <w:b/>
          <w:szCs w:val="24"/>
          <w:lang w:val="es-CO"/>
        </w:rPr>
        <w:t xml:space="preserve">ones a esta acción de recuperación de fachadas en el tramo </w:t>
      </w:r>
      <w:r w:rsidR="00A52926" w:rsidRPr="00A52926">
        <w:rPr>
          <w:rFonts w:ascii="Arial" w:hAnsi="Arial" w:cs="Arial"/>
          <w:b/>
          <w:szCs w:val="24"/>
          <w:lang w:val="es-CO"/>
        </w:rPr>
        <w:t>seleccionado</w:t>
      </w:r>
      <w:r w:rsidR="002E2A0A" w:rsidRPr="00A52926">
        <w:rPr>
          <w:rFonts w:ascii="Arial" w:hAnsi="Arial" w:cs="Arial"/>
          <w:b/>
          <w:szCs w:val="24"/>
          <w:lang w:val="es-CO"/>
        </w:rPr>
        <w:t xml:space="preserve">. La recuperación de fachada </w:t>
      </w:r>
      <w:r w:rsidR="00A52926" w:rsidRPr="00A52926">
        <w:rPr>
          <w:rFonts w:ascii="Arial" w:hAnsi="Arial" w:cs="Arial"/>
          <w:b/>
          <w:szCs w:val="24"/>
          <w:lang w:val="es-CO"/>
        </w:rPr>
        <w:t>incluirá</w:t>
      </w:r>
      <w:r w:rsidR="002E2A0A" w:rsidRPr="00A52926">
        <w:rPr>
          <w:rFonts w:ascii="Arial" w:hAnsi="Arial" w:cs="Arial"/>
          <w:b/>
          <w:szCs w:val="24"/>
          <w:lang w:val="es-CO"/>
        </w:rPr>
        <w:t xml:space="preserve"> todas las acciones </w:t>
      </w:r>
      <w:r w:rsidR="00A52926" w:rsidRPr="00A52926">
        <w:rPr>
          <w:rFonts w:ascii="Arial" w:hAnsi="Arial" w:cs="Arial"/>
          <w:b/>
          <w:szCs w:val="24"/>
          <w:lang w:val="es-CO"/>
        </w:rPr>
        <w:t>que ella requiera, tanto en las especialidades de</w:t>
      </w:r>
      <w:r w:rsidR="002E2A0A" w:rsidRPr="00A52926">
        <w:rPr>
          <w:rFonts w:ascii="Arial" w:hAnsi="Arial" w:cs="Arial"/>
          <w:b/>
          <w:szCs w:val="24"/>
          <w:lang w:val="es-CO"/>
        </w:rPr>
        <w:t xml:space="preserve"> albañilería, carpintería, </w:t>
      </w:r>
      <w:r w:rsidR="00A52926" w:rsidRPr="00A52926">
        <w:rPr>
          <w:rFonts w:ascii="Arial" w:hAnsi="Arial" w:cs="Arial"/>
          <w:b/>
          <w:szCs w:val="24"/>
          <w:lang w:val="es-CO"/>
        </w:rPr>
        <w:t>iluminación</w:t>
      </w:r>
      <w:r w:rsidR="002E2A0A" w:rsidRPr="00A52926">
        <w:rPr>
          <w:rFonts w:ascii="Arial" w:hAnsi="Arial" w:cs="Arial"/>
          <w:b/>
          <w:szCs w:val="24"/>
          <w:lang w:val="es-CO"/>
        </w:rPr>
        <w:t xml:space="preserve">, herrería y </w:t>
      </w:r>
      <w:r w:rsidR="00A52926" w:rsidRPr="00A52926">
        <w:rPr>
          <w:rFonts w:ascii="Arial" w:hAnsi="Arial" w:cs="Arial"/>
          <w:b/>
          <w:szCs w:val="24"/>
          <w:lang w:val="es-CO"/>
        </w:rPr>
        <w:t>otros</w:t>
      </w:r>
      <w:r w:rsidR="002E2A0A" w:rsidRPr="00A52926">
        <w:rPr>
          <w:rFonts w:ascii="Arial" w:hAnsi="Arial" w:cs="Arial"/>
          <w:b/>
          <w:szCs w:val="24"/>
          <w:lang w:val="es-CO"/>
        </w:rPr>
        <w:t xml:space="preserve">, que permitan la recuperación de su estado </w:t>
      </w:r>
      <w:r w:rsidR="00A52926" w:rsidRPr="00A52926">
        <w:rPr>
          <w:rFonts w:ascii="Arial" w:hAnsi="Arial" w:cs="Arial"/>
          <w:b/>
          <w:szCs w:val="24"/>
          <w:lang w:val="es-CO"/>
        </w:rPr>
        <w:t>original</w:t>
      </w:r>
      <w:r w:rsidR="002E2A0A" w:rsidRPr="00A52926">
        <w:rPr>
          <w:rFonts w:ascii="Arial" w:hAnsi="Arial" w:cs="Arial"/>
          <w:b/>
          <w:szCs w:val="24"/>
          <w:lang w:val="es-CO"/>
        </w:rPr>
        <w:t>.</w:t>
      </w:r>
    </w:p>
    <w:p w:rsidR="009E4029" w:rsidRDefault="009E4029" w:rsidP="000D4EDB">
      <w:pPr>
        <w:jc w:val="both"/>
        <w:rPr>
          <w:rFonts w:ascii="Arial" w:hAnsi="Arial" w:cs="Arial"/>
          <w:szCs w:val="24"/>
          <w:lang w:val="es-CO"/>
        </w:rPr>
      </w:pPr>
    </w:p>
    <w:p w:rsidR="008E1701" w:rsidRDefault="00A52926" w:rsidP="000D4EDB">
      <w:pPr>
        <w:jc w:val="both"/>
      </w:pPr>
      <w:r>
        <w:rPr>
          <w:rFonts w:ascii="Arial" w:hAnsi="Arial" w:cs="Arial"/>
          <w:szCs w:val="24"/>
          <w:lang w:val="es-CO"/>
        </w:rPr>
        <w:t>El</w:t>
      </w:r>
      <w:r w:rsidR="008E1701">
        <w:t xml:space="preserve"> período de ejecución será previsto por cada participante mediante un cronograma de obra y no excederá los 4 meses, desde la entrega del autorizo de construcción por parte del Órgano de Contratación a la entidad licitadora. </w:t>
      </w:r>
    </w:p>
    <w:p w:rsidR="008E1701" w:rsidRDefault="008E1701" w:rsidP="000D4EDB">
      <w:pPr>
        <w:jc w:val="both"/>
      </w:pPr>
    </w:p>
    <w:p w:rsidR="008E1701" w:rsidRPr="008E1701" w:rsidRDefault="008E1701" w:rsidP="000D4EDB">
      <w:pPr>
        <w:jc w:val="both"/>
      </w:pPr>
      <w:r>
        <w:t xml:space="preserve">La oferta presentada debe abarcar todas las etapas de </w:t>
      </w:r>
      <w:r w:rsidR="000D4EDB">
        <w:t>ejecución</w:t>
      </w:r>
      <w:r>
        <w:t xml:space="preserve"> desde la </w:t>
      </w:r>
      <w:r w:rsidR="000D4EDB">
        <w:t>preparación</w:t>
      </w:r>
      <w:r>
        <w:t xml:space="preserve"> de la obra hasta la etapa de aca</w:t>
      </w:r>
      <w:r w:rsidR="000D4EDB">
        <w:t xml:space="preserve">bados y </w:t>
      </w:r>
      <w:r w:rsidR="00ED67D0">
        <w:t>paisajismo, en</w:t>
      </w:r>
      <w:r>
        <w:t xml:space="preserve"> la </w:t>
      </w:r>
      <w:r w:rsidR="000D4EDB">
        <w:t>información</w:t>
      </w:r>
      <w:r>
        <w:t xml:space="preserve"> ofrecida por la entidad licitadora</w:t>
      </w:r>
    </w:p>
    <w:p w:rsidR="003C1EF8" w:rsidRPr="00372012" w:rsidRDefault="003C1EF8" w:rsidP="00C936A6">
      <w:pPr>
        <w:keepNext/>
        <w:numPr>
          <w:ilvl w:val="0"/>
          <w:numId w:val="48"/>
        </w:numPr>
        <w:spacing w:before="240" w:after="120"/>
        <w:ind w:left="714" w:hanging="357"/>
        <w:rPr>
          <w:b/>
          <w:szCs w:val="24"/>
        </w:rPr>
      </w:pPr>
      <w:r w:rsidRPr="00372012">
        <w:rPr>
          <w:b/>
          <w:szCs w:val="24"/>
        </w:rPr>
        <w:t>INSTRUCCIONES DE CARÁCTER GENERAL</w:t>
      </w:r>
    </w:p>
    <w:p w:rsidR="003C1EF8" w:rsidRPr="00372012" w:rsidRDefault="003C1EF8" w:rsidP="00C936A6">
      <w:pPr>
        <w:spacing w:after="200"/>
        <w:ind w:left="709"/>
        <w:jc w:val="both"/>
        <w:rPr>
          <w:szCs w:val="24"/>
        </w:rPr>
      </w:pPr>
      <w:r w:rsidRPr="00372012">
        <w:rPr>
          <w:szCs w:val="24"/>
        </w:rPr>
        <w:t>Los licitadores presentarán sus ofertas para la totalidad de las obras requeridas en el expediente de licitación. Horario:</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2977"/>
        <w:gridCol w:w="1701"/>
      </w:tblGrid>
      <w:tr w:rsidR="003C1EF8" w:rsidRPr="00372012" w:rsidTr="00372012">
        <w:tc>
          <w:tcPr>
            <w:tcW w:w="4820" w:type="dxa"/>
            <w:tcBorders>
              <w:bottom w:val="nil"/>
            </w:tcBorders>
          </w:tcPr>
          <w:p w:rsidR="003C1EF8" w:rsidRPr="00372012" w:rsidRDefault="003C1EF8" w:rsidP="003C1EF8">
            <w:pPr>
              <w:keepNext/>
              <w:jc w:val="center"/>
              <w:rPr>
                <w:szCs w:val="24"/>
              </w:rPr>
            </w:pPr>
          </w:p>
        </w:tc>
        <w:tc>
          <w:tcPr>
            <w:tcW w:w="2977" w:type="dxa"/>
            <w:shd w:val="pct10" w:color="auto" w:fill="FFFFFF"/>
          </w:tcPr>
          <w:p w:rsidR="003C1EF8" w:rsidRPr="00372012" w:rsidRDefault="003C1EF8" w:rsidP="003C1EF8">
            <w:pPr>
              <w:keepNext/>
              <w:jc w:val="center"/>
              <w:rPr>
                <w:b/>
                <w:szCs w:val="24"/>
              </w:rPr>
            </w:pPr>
            <w:r w:rsidRPr="00372012">
              <w:rPr>
                <w:b/>
                <w:szCs w:val="24"/>
              </w:rPr>
              <w:t>FECHA</w:t>
            </w:r>
          </w:p>
        </w:tc>
        <w:tc>
          <w:tcPr>
            <w:tcW w:w="1701" w:type="dxa"/>
            <w:tcBorders>
              <w:bottom w:val="nil"/>
            </w:tcBorders>
            <w:shd w:val="pct10" w:color="auto" w:fill="FFFFFF"/>
          </w:tcPr>
          <w:p w:rsidR="003C1EF8" w:rsidRPr="00372012" w:rsidRDefault="003C1EF8" w:rsidP="003C1EF8">
            <w:pPr>
              <w:jc w:val="center"/>
              <w:rPr>
                <w:b/>
                <w:szCs w:val="24"/>
              </w:rPr>
            </w:pPr>
            <w:r w:rsidRPr="00372012">
              <w:rPr>
                <w:b/>
                <w:szCs w:val="24"/>
              </w:rPr>
              <w:t>HORA*</w:t>
            </w:r>
          </w:p>
        </w:tc>
      </w:tr>
      <w:tr w:rsidR="003C1EF8" w:rsidRPr="00372012" w:rsidTr="00372012">
        <w:tc>
          <w:tcPr>
            <w:tcW w:w="4820" w:type="dxa"/>
            <w:shd w:val="pct10" w:color="auto" w:fill="FFFFFF"/>
          </w:tcPr>
          <w:p w:rsidR="003C1EF8" w:rsidRPr="00372012" w:rsidRDefault="00372012" w:rsidP="003C1EF8">
            <w:pPr>
              <w:jc w:val="both"/>
              <w:rPr>
                <w:b/>
                <w:szCs w:val="24"/>
              </w:rPr>
            </w:pPr>
            <w:r w:rsidRPr="00372012">
              <w:rPr>
                <w:b/>
                <w:szCs w:val="24"/>
              </w:rPr>
              <w:t>Reun</w:t>
            </w:r>
            <w:r>
              <w:rPr>
                <w:b/>
                <w:szCs w:val="24"/>
              </w:rPr>
              <w:t>ión aclaratoria/ visita sobre el terreno si procede</w:t>
            </w:r>
          </w:p>
        </w:tc>
        <w:tc>
          <w:tcPr>
            <w:tcW w:w="2977" w:type="dxa"/>
            <w:vAlign w:val="center"/>
          </w:tcPr>
          <w:p w:rsidR="003C1EF8" w:rsidRPr="00E65369" w:rsidRDefault="009A5AB0" w:rsidP="00CC5469">
            <w:pPr>
              <w:jc w:val="center"/>
              <w:rPr>
                <w:color w:val="FF0000"/>
                <w:szCs w:val="24"/>
              </w:rPr>
            </w:pPr>
            <w:r>
              <w:rPr>
                <w:color w:val="FF0000"/>
                <w:szCs w:val="24"/>
              </w:rPr>
              <w:t>Viernes 22 de marzo 2024</w:t>
            </w:r>
          </w:p>
        </w:tc>
        <w:tc>
          <w:tcPr>
            <w:tcW w:w="1701" w:type="dxa"/>
            <w:vAlign w:val="center"/>
          </w:tcPr>
          <w:p w:rsidR="003C1EF8" w:rsidRPr="00E65369" w:rsidRDefault="009A5AB0" w:rsidP="00CC5469">
            <w:pPr>
              <w:jc w:val="center"/>
              <w:rPr>
                <w:color w:val="FF0000"/>
                <w:szCs w:val="24"/>
              </w:rPr>
            </w:pPr>
            <w:r>
              <w:rPr>
                <w:color w:val="FF0000"/>
                <w:szCs w:val="24"/>
              </w:rPr>
              <w:t>10.00 am</w:t>
            </w:r>
          </w:p>
        </w:tc>
      </w:tr>
      <w:tr w:rsidR="003C1EF8" w:rsidRPr="00372012" w:rsidTr="00372012">
        <w:tc>
          <w:tcPr>
            <w:tcW w:w="4820" w:type="dxa"/>
            <w:shd w:val="pct10" w:color="auto" w:fill="FFFFFF"/>
          </w:tcPr>
          <w:p w:rsidR="003C1EF8" w:rsidRPr="00372012" w:rsidRDefault="003C1EF8" w:rsidP="00042720">
            <w:pPr>
              <w:keepNext/>
              <w:rPr>
                <w:b/>
                <w:szCs w:val="24"/>
              </w:rPr>
            </w:pPr>
            <w:r w:rsidRPr="00372012">
              <w:rPr>
                <w:b/>
                <w:szCs w:val="24"/>
              </w:rPr>
              <w:t>Plazo para solicitar información complementaria al Órgano de Contratación</w:t>
            </w:r>
          </w:p>
        </w:tc>
        <w:tc>
          <w:tcPr>
            <w:tcW w:w="2977" w:type="dxa"/>
            <w:vAlign w:val="center"/>
          </w:tcPr>
          <w:p w:rsidR="003C1EF8" w:rsidRPr="00372012" w:rsidRDefault="000C65EF" w:rsidP="00CC5469">
            <w:pPr>
              <w:jc w:val="both"/>
              <w:rPr>
                <w:szCs w:val="24"/>
              </w:rPr>
            </w:pPr>
            <w:r w:rsidRPr="00372012">
              <w:rPr>
                <w:szCs w:val="24"/>
              </w:rPr>
              <w:t>15</w:t>
            </w:r>
            <w:r w:rsidR="003C1EF8" w:rsidRPr="00372012">
              <w:rPr>
                <w:szCs w:val="24"/>
              </w:rPr>
              <w:t xml:space="preserve"> días </w:t>
            </w:r>
            <w:r w:rsidR="00C91F35" w:rsidRPr="00372012">
              <w:rPr>
                <w:szCs w:val="24"/>
              </w:rPr>
              <w:t xml:space="preserve">antes de la finalización del plazo de </w:t>
            </w:r>
            <w:r w:rsidR="003C1EF8" w:rsidRPr="00372012">
              <w:rPr>
                <w:szCs w:val="24"/>
              </w:rPr>
              <w:t>presentación de las ofertas</w:t>
            </w:r>
          </w:p>
        </w:tc>
        <w:tc>
          <w:tcPr>
            <w:tcW w:w="1701" w:type="dxa"/>
            <w:vAlign w:val="center"/>
          </w:tcPr>
          <w:p w:rsidR="003C1EF8" w:rsidRPr="00372012" w:rsidRDefault="00372012" w:rsidP="00CC5469">
            <w:pPr>
              <w:jc w:val="both"/>
              <w:rPr>
                <w:szCs w:val="24"/>
              </w:rPr>
            </w:pPr>
            <w:r>
              <w:rPr>
                <w:szCs w:val="24"/>
              </w:rPr>
              <w:t>17:00 horas La Habana, Cuba.</w:t>
            </w:r>
          </w:p>
        </w:tc>
      </w:tr>
      <w:tr w:rsidR="003C1EF8" w:rsidRPr="00372012" w:rsidTr="00372012">
        <w:tc>
          <w:tcPr>
            <w:tcW w:w="4820" w:type="dxa"/>
            <w:shd w:val="pct10" w:color="auto" w:fill="FFFFFF"/>
          </w:tcPr>
          <w:p w:rsidR="003C1EF8" w:rsidRPr="00372012" w:rsidRDefault="003C1EF8" w:rsidP="00042720">
            <w:pPr>
              <w:rPr>
                <w:b/>
                <w:szCs w:val="24"/>
              </w:rPr>
            </w:pPr>
            <w:r w:rsidRPr="00372012">
              <w:rPr>
                <w:b/>
                <w:szCs w:val="24"/>
              </w:rPr>
              <w:t>Último día en que el Órgano de Contratación proporciona información complementaria</w:t>
            </w:r>
          </w:p>
        </w:tc>
        <w:tc>
          <w:tcPr>
            <w:tcW w:w="2977" w:type="dxa"/>
            <w:vAlign w:val="center"/>
          </w:tcPr>
          <w:p w:rsidR="003C1EF8" w:rsidRPr="00372012" w:rsidRDefault="000C65EF" w:rsidP="00CC5469">
            <w:pPr>
              <w:jc w:val="both"/>
              <w:rPr>
                <w:szCs w:val="24"/>
              </w:rPr>
            </w:pPr>
            <w:r w:rsidRPr="00372012">
              <w:rPr>
                <w:szCs w:val="24"/>
              </w:rPr>
              <w:t>10</w:t>
            </w:r>
            <w:r w:rsidR="003C1EF8" w:rsidRPr="00372012">
              <w:rPr>
                <w:szCs w:val="24"/>
              </w:rPr>
              <w:t xml:space="preserve"> días </w:t>
            </w:r>
            <w:r w:rsidR="00C91F35" w:rsidRPr="00372012">
              <w:rPr>
                <w:szCs w:val="24"/>
              </w:rPr>
              <w:t xml:space="preserve">antes de la finalización del plazo de </w:t>
            </w:r>
            <w:r w:rsidR="003C1EF8" w:rsidRPr="00372012">
              <w:rPr>
                <w:szCs w:val="24"/>
              </w:rPr>
              <w:t>presentación de las ofertas&gt;</w:t>
            </w:r>
          </w:p>
        </w:tc>
        <w:tc>
          <w:tcPr>
            <w:tcW w:w="1701" w:type="dxa"/>
            <w:vAlign w:val="center"/>
          </w:tcPr>
          <w:p w:rsidR="003C1EF8" w:rsidRPr="00372012" w:rsidRDefault="00372012" w:rsidP="00CC5469">
            <w:pPr>
              <w:jc w:val="both"/>
              <w:rPr>
                <w:szCs w:val="24"/>
              </w:rPr>
            </w:pPr>
            <w:r>
              <w:rPr>
                <w:szCs w:val="24"/>
              </w:rPr>
              <w:t>17:00 horas La Habana, Cuba.</w:t>
            </w:r>
          </w:p>
        </w:tc>
      </w:tr>
      <w:tr w:rsidR="003C1EF8" w:rsidRPr="00372012" w:rsidTr="00372012">
        <w:tc>
          <w:tcPr>
            <w:tcW w:w="4820" w:type="dxa"/>
            <w:shd w:val="pct10" w:color="auto" w:fill="FFFFFF"/>
          </w:tcPr>
          <w:p w:rsidR="003C1EF8" w:rsidRPr="00372012" w:rsidRDefault="003C1EF8" w:rsidP="003C1EF8">
            <w:pPr>
              <w:jc w:val="both"/>
              <w:rPr>
                <w:b/>
                <w:szCs w:val="24"/>
              </w:rPr>
            </w:pPr>
            <w:r w:rsidRPr="00372012">
              <w:rPr>
                <w:b/>
                <w:szCs w:val="24"/>
              </w:rPr>
              <w:t>Plazo de presentación de ofertas:</w:t>
            </w:r>
          </w:p>
          <w:p w:rsidR="00FF61FD" w:rsidRPr="00372012" w:rsidRDefault="00FF61FD" w:rsidP="003C1EF8">
            <w:pPr>
              <w:jc w:val="both"/>
              <w:rPr>
                <w:b/>
                <w:szCs w:val="24"/>
              </w:rPr>
            </w:pPr>
          </w:p>
        </w:tc>
        <w:tc>
          <w:tcPr>
            <w:tcW w:w="2977" w:type="dxa"/>
            <w:vAlign w:val="center"/>
          </w:tcPr>
          <w:p w:rsidR="003C1EF8" w:rsidRPr="00372012" w:rsidRDefault="009A5AB0" w:rsidP="009A5AB0">
            <w:pPr>
              <w:jc w:val="center"/>
              <w:rPr>
                <w:szCs w:val="24"/>
              </w:rPr>
            </w:pPr>
            <w:r>
              <w:rPr>
                <w:szCs w:val="24"/>
              </w:rPr>
              <w:t>15</w:t>
            </w:r>
            <w:r w:rsidR="00EA17D6" w:rsidRPr="00372012">
              <w:rPr>
                <w:szCs w:val="24"/>
              </w:rPr>
              <w:t>-</w:t>
            </w:r>
            <w:r w:rsidR="00372012">
              <w:rPr>
                <w:szCs w:val="24"/>
              </w:rPr>
              <w:t>0</w:t>
            </w:r>
            <w:r>
              <w:rPr>
                <w:szCs w:val="24"/>
              </w:rPr>
              <w:t>4</w:t>
            </w:r>
            <w:r w:rsidR="00EA17D6" w:rsidRPr="00372012">
              <w:rPr>
                <w:szCs w:val="24"/>
              </w:rPr>
              <w:t>-202</w:t>
            </w:r>
            <w:r w:rsidR="00372012">
              <w:rPr>
                <w:szCs w:val="24"/>
              </w:rPr>
              <w:t>4</w:t>
            </w:r>
          </w:p>
        </w:tc>
        <w:tc>
          <w:tcPr>
            <w:tcW w:w="1701" w:type="dxa"/>
            <w:vAlign w:val="center"/>
          </w:tcPr>
          <w:p w:rsidR="003C1EF8" w:rsidRPr="00372012" w:rsidRDefault="00EA17D6" w:rsidP="00CC5469">
            <w:pPr>
              <w:jc w:val="center"/>
              <w:rPr>
                <w:szCs w:val="24"/>
              </w:rPr>
            </w:pPr>
            <w:r w:rsidRPr="00372012">
              <w:rPr>
                <w:szCs w:val="24"/>
              </w:rPr>
              <w:t>10:00</w:t>
            </w:r>
            <w:r w:rsidR="000C65EF" w:rsidRPr="00372012">
              <w:rPr>
                <w:szCs w:val="24"/>
              </w:rPr>
              <w:t xml:space="preserve"> </w:t>
            </w:r>
            <w:r w:rsidRPr="00372012">
              <w:rPr>
                <w:szCs w:val="24"/>
              </w:rPr>
              <w:t>– 14:00</w:t>
            </w:r>
            <w:r w:rsidR="00372012">
              <w:rPr>
                <w:szCs w:val="24"/>
              </w:rPr>
              <w:t xml:space="preserve"> horas La Habana, Cuba.</w:t>
            </w:r>
          </w:p>
        </w:tc>
      </w:tr>
      <w:tr w:rsidR="003C1EF8" w:rsidRPr="00372012" w:rsidTr="00372012">
        <w:tc>
          <w:tcPr>
            <w:tcW w:w="4820" w:type="dxa"/>
            <w:shd w:val="pct10" w:color="auto" w:fill="FFFFFF"/>
          </w:tcPr>
          <w:p w:rsidR="003C1EF8" w:rsidRPr="00372012" w:rsidRDefault="003C1EF8" w:rsidP="003C1EF8">
            <w:pPr>
              <w:jc w:val="both"/>
              <w:rPr>
                <w:b/>
                <w:szCs w:val="24"/>
              </w:rPr>
            </w:pPr>
            <w:r w:rsidRPr="00372012">
              <w:rPr>
                <w:b/>
                <w:szCs w:val="24"/>
              </w:rPr>
              <w:lastRenderedPageBreak/>
              <w:t>Sesión de apertura de plicas</w:t>
            </w:r>
          </w:p>
          <w:p w:rsidR="00FF61FD" w:rsidRPr="00372012" w:rsidRDefault="00FF61FD" w:rsidP="003C1EF8">
            <w:pPr>
              <w:jc w:val="both"/>
              <w:rPr>
                <w:b/>
                <w:szCs w:val="24"/>
              </w:rPr>
            </w:pPr>
          </w:p>
        </w:tc>
        <w:tc>
          <w:tcPr>
            <w:tcW w:w="2977" w:type="dxa"/>
            <w:vAlign w:val="center"/>
          </w:tcPr>
          <w:p w:rsidR="003C1EF8" w:rsidRPr="00372012" w:rsidRDefault="0021744B" w:rsidP="0021744B">
            <w:pPr>
              <w:jc w:val="center"/>
              <w:rPr>
                <w:szCs w:val="24"/>
              </w:rPr>
            </w:pPr>
            <w:r>
              <w:rPr>
                <w:szCs w:val="24"/>
              </w:rPr>
              <w:t>19</w:t>
            </w:r>
            <w:r w:rsidR="00EA17D6" w:rsidRPr="00372012">
              <w:rPr>
                <w:szCs w:val="24"/>
              </w:rPr>
              <w:t>-</w:t>
            </w:r>
            <w:r w:rsidR="00372012">
              <w:rPr>
                <w:szCs w:val="24"/>
              </w:rPr>
              <w:t>0</w:t>
            </w:r>
            <w:r>
              <w:rPr>
                <w:szCs w:val="24"/>
              </w:rPr>
              <w:t>4</w:t>
            </w:r>
            <w:r w:rsidR="000C65EF" w:rsidRPr="00372012">
              <w:rPr>
                <w:szCs w:val="24"/>
              </w:rPr>
              <w:t>-202</w:t>
            </w:r>
            <w:r w:rsidR="00372012">
              <w:rPr>
                <w:szCs w:val="24"/>
              </w:rPr>
              <w:t>4</w:t>
            </w:r>
          </w:p>
        </w:tc>
        <w:tc>
          <w:tcPr>
            <w:tcW w:w="1701" w:type="dxa"/>
            <w:vAlign w:val="center"/>
          </w:tcPr>
          <w:p w:rsidR="003C1EF8" w:rsidRPr="00372012" w:rsidRDefault="000C65EF" w:rsidP="00CC5469">
            <w:pPr>
              <w:jc w:val="center"/>
              <w:rPr>
                <w:szCs w:val="24"/>
              </w:rPr>
            </w:pPr>
            <w:r w:rsidRPr="00372012">
              <w:rPr>
                <w:szCs w:val="24"/>
              </w:rPr>
              <w:t>1</w:t>
            </w:r>
            <w:r w:rsidR="00EA17D6" w:rsidRPr="00372012">
              <w:rPr>
                <w:szCs w:val="24"/>
              </w:rPr>
              <w:t>0</w:t>
            </w:r>
            <w:r w:rsidRPr="00372012">
              <w:rPr>
                <w:szCs w:val="24"/>
              </w:rPr>
              <w:t>:00</w:t>
            </w:r>
            <w:r w:rsidR="00372012">
              <w:rPr>
                <w:szCs w:val="24"/>
              </w:rPr>
              <w:t xml:space="preserve"> horas La Habana, Cuba.</w:t>
            </w:r>
          </w:p>
        </w:tc>
      </w:tr>
      <w:tr w:rsidR="003C1EF8" w:rsidRPr="00372012" w:rsidTr="00372012">
        <w:tc>
          <w:tcPr>
            <w:tcW w:w="4820" w:type="dxa"/>
            <w:shd w:val="pct10" w:color="auto" w:fill="FFFFFF"/>
          </w:tcPr>
          <w:p w:rsidR="003C1EF8" w:rsidRPr="00372012" w:rsidRDefault="003C1EF8" w:rsidP="003C1EF8">
            <w:pPr>
              <w:tabs>
                <w:tab w:val="left" w:pos="851"/>
              </w:tabs>
              <w:jc w:val="both"/>
              <w:rPr>
                <w:b/>
                <w:szCs w:val="24"/>
              </w:rPr>
            </w:pPr>
            <w:r w:rsidRPr="00372012">
              <w:rPr>
                <w:b/>
                <w:szCs w:val="24"/>
              </w:rPr>
              <w:t>Notificación de la adjudicación al adjudicatario</w:t>
            </w:r>
          </w:p>
        </w:tc>
        <w:tc>
          <w:tcPr>
            <w:tcW w:w="2977" w:type="dxa"/>
            <w:vAlign w:val="center"/>
          </w:tcPr>
          <w:p w:rsidR="003C1EF8" w:rsidRPr="00372012" w:rsidRDefault="000C65EF" w:rsidP="00CC5469">
            <w:pPr>
              <w:tabs>
                <w:tab w:val="left" w:pos="851"/>
              </w:tabs>
              <w:jc w:val="both"/>
              <w:rPr>
                <w:szCs w:val="24"/>
              </w:rPr>
            </w:pPr>
            <w:r w:rsidRPr="00372012">
              <w:rPr>
                <w:szCs w:val="24"/>
              </w:rPr>
              <w:t xml:space="preserve">Como máximo, </w:t>
            </w:r>
            <w:r w:rsidR="00372012">
              <w:rPr>
                <w:szCs w:val="24"/>
              </w:rPr>
              <w:t>15</w:t>
            </w:r>
            <w:r w:rsidR="003C1EF8" w:rsidRPr="00372012">
              <w:rPr>
                <w:szCs w:val="24"/>
              </w:rPr>
              <w:t xml:space="preserve"> días </w:t>
            </w:r>
            <w:r w:rsidR="00C91F35" w:rsidRPr="00372012">
              <w:rPr>
                <w:szCs w:val="24"/>
              </w:rPr>
              <w:t>a partir de la finalización del plazo</w:t>
            </w:r>
            <w:r w:rsidR="003C1EF8" w:rsidRPr="00372012">
              <w:rPr>
                <w:szCs w:val="24"/>
              </w:rPr>
              <w:t xml:space="preserve"> </w:t>
            </w:r>
            <w:r w:rsidRPr="00372012">
              <w:rPr>
                <w:szCs w:val="24"/>
              </w:rPr>
              <w:t>de presentación de las ofertas</w:t>
            </w:r>
          </w:p>
        </w:tc>
        <w:tc>
          <w:tcPr>
            <w:tcW w:w="1701" w:type="dxa"/>
            <w:vAlign w:val="center"/>
          </w:tcPr>
          <w:p w:rsidR="003C1EF8" w:rsidRPr="00372012" w:rsidRDefault="003C1EF8" w:rsidP="00CC5469">
            <w:pPr>
              <w:tabs>
                <w:tab w:val="left" w:pos="851"/>
              </w:tabs>
              <w:jc w:val="both"/>
              <w:rPr>
                <w:szCs w:val="24"/>
              </w:rPr>
            </w:pPr>
          </w:p>
        </w:tc>
      </w:tr>
      <w:tr w:rsidR="003C1EF8" w:rsidRPr="00372012" w:rsidTr="00372012">
        <w:tc>
          <w:tcPr>
            <w:tcW w:w="4820" w:type="dxa"/>
            <w:shd w:val="pct10" w:color="auto" w:fill="FFFFFF"/>
          </w:tcPr>
          <w:p w:rsidR="003C1EF8" w:rsidRPr="00372012" w:rsidRDefault="003C1EF8" w:rsidP="003C1EF8">
            <w:pPr>
              <w:tabs>
                <w:tab w:val="left" w:pos="851"/>
              </w:tabs>
              <w:jc w:val="both"/>
              <w:rPr>
                <w:b/>
                <w:szCs w:val="24"/>
              </w:rPr>
            </w:pPr>
            <w:r w:rsidRPr="00372012">
              <w:rPr>
                <w:b/>
                <w:szCs w:val="24"/>
              </w:rPr>
              <w:t>Firma del contrato</w:t>
            </w:r>
          </w:p>
        </w:tc>
        <w:tc>
          <w:tcPr>
            <w:tcW w:w="2977" w:type="dxa"/>
            <w:vAlign w:val="center"/>
          </w:tcPr>
          <w:p w:rsidR="003C1EF8" w:rsidRPr="00372012" w:rsidRDefault="000C65EF" w:rsidP="00CC5469">
            <w:pPr>
              <w:tabs>
                <w:tab w:val="left" w:pos="851"/>
              </w:tabs>
              <w:jc w:val="both"/>
              <w:rPr>
                <w:szCs w:val="24"/>
              </w:rPr>
            </w:pPr>
            <w:r w:rsidRPr="00372012">
              <w:rPr>
                <w:szCs w:val="24"/>
              </w:rPr>
              <w:t xml:space="preserve">Como máximo, </w:t>
            </w:r>
            <w:r w:rsidR="00372012">
              <w:rPr>
                <w:szCs w:val="24"/>
              </w:rPr>
              <w:t>1</w:t>
            </w:r>
            <w:r w:rsidR="00310A3B">
              <w:rPr>
                <w:szCs w:val="24"/>
              </w:rPr>
              <w:t>0</w:t>
            </w:r>
            <w:r w:rsidR="003C1EF8" w:rsidRPr="00372012">
              <w:rPr>
                <w:szCs w:val="24"/>
              </w:rPr>
              <w:t xml:space="preserve"> días </w:t>
            </w:r>
            <w:r w:rsidR="00C91F35" w:rsidRPr="00372012">
              <w:rPr>
                <w:szCs w:val="24"/>
              </w:rPr>
              <w:t>a partir de la finalización del plazo</w:t>
            </w:r>
            <w:r w:rsidR="003C1EF8" w:rsidRPr="00372012">
              <w:rPr>
                <w:szCs w:val="24"/>
              </w:rPr>
              <w:t xml:space="preserve"> </w:t>
            </w:r>
            <w:r w:rsidRPr="00372012">
              <w:rPr>
                <w:szCs w:val="24"/>
              </w:rPr>
              <w:t>de presentación de las ofertas</w:t>
            </w:r>
          </w:p>
        </w:tc>
        <w:tc>
          <w:tcPr>
            <w:tcW w:w="1701" w:type="dxa"/>
            <w:vAlign w:val="center"/>
          </w:tcPr>
          <w:p w:rsidR="003C1EF8" w:rsidRPr="00372012" w:rsidRDefault="003C1EF8" w:rsidP="00CC5469">
            <w:pPr>
              <w:tabs>
                <w:tab w:val="left" w:pos="851"/>
              </w:tabs>
              <w:jc w:val="both"/>
              <w:rPr>
                <w:szCs w:val="24"/>
              </w:rPr>
            </w:pPr>
          </w:p>
        </w:tc>
      </w:tr>
    </w:tbl>
    <w:p w:rsidR="003C1EF8" w:rsidRPr="00372012" w:rsidRDefault="003C1EF8" w:rsidP="003C1EF8">
      <w:pPr>
        <w:ind w:left="567"/>
        <w:jc w:val="both"/>
        <w:rPr>
          <w:b/>
          <w:szCs w:val="24"/>
        </w:rPr>
      </w:pPr>
      <w:bookmarkStart w:id="1" w:name="_Ref500317541"/>
    </w:p>
    <w:bookmarkEnd w:id="1"/>
    <w:p w:rsidR="003C1EF8" w:rsidRPr="0094142A" w:rsidRDefault="003C1EF8" w:rsidP="00C936A6">
      <w:pPr>
        <w:numPr>
          <w:ilvl w:val="0"/>
          <w:numId w:val="48"/>
        </w:numPr>
        <w:spacing w:before="240" w:after="120"/>
        <w:ind w:left="714" w:hanging="357"/>
        <w:rPr>
          <w:b/>
        </w:rPr>
      </w:pPr>
      <w:r>
        <w:rPr>
          <w:b/>
        </w:rPr>
        <w:t>GASTOS DE PREPARACIÓN Y PRESENTACIÓN DE LAS OFERTAS</w:t>
      </w:r>
    </w:p>
    <w:p w:rsidR="00FF61FD" w:rsidRPr="0094142A" w:rsidRDefault="003C1EF8" w:rsidP="00E53B13">
      <w:pPr>
        <w:spacing w:after="200"/>
        <w:jc w:val="both"/>
      </w:pPr>
      <w:r>
        <w:t xml:space="preserve">Todos los costes relacionados con la preparación y presentación de la oferta correrán a cargo del licitador. El Órgano de Contratación no será en ningún caso responsable de tales costes ni éstos podrán imputársele, independientemente de </w:t>
      </w:r>
      <w:r w:rsidR="00310A3B">
        <w:t>cuál</w:t>
      </w:r>
      <w:r>
        <w:t xml:space="preserve"> sea el proceso o el resultado del procedimiento de contratación.</w:t>
      </w:r>
    </w:p>
    <w:p w:rsidR="003C1EF8" w:rsidRDefault="003C1EF8" w:rsidP="00E53B13">
      <w:pPr>
        <w:spacing w:after="200"/>
        <w:jc w:val="both"/>
      </w:pPr>
      <w:r>
        <w:t xml:space="preserve">El Órgano de Contratación no asumirá la responsabilidad ni el pago de gastos o pérdidas de cualquier tipo en los que haya podido incurrir el licitador en relación con visitas o inspecciones, o con cualquier otro aspecto de la oferta. </w:t>
      </w:r>
    </w:p>
    <w:p w:rsidR="00CC5469" w:rsidRPr="0094142A" w:rsidRDefault="00CC5469" w:rsidP="00E53B13">
      <w:pPr>
        <w:spacing w:after="200"/>
        <w:jc w:val="both"/>
      </w:pPr>
    </w:p>
    <w:p w:rsidR="003C1EF8" w:rsidRPr="0094142A" w:rsidRDefault="003C1EF8" w:rsidP="00C936A6">
      <w:pPr>
        <w:numPr>
          <w:ilvl w:val="0"/>
          <w:numId w:val="48"/>
        </w:numPr>
        <w:spacing w:before="240" w:after="120"/>
        <w:ind w:left="714" w:hanging="357"/>
        <w:rPr>
          <w:b/>
        </w:rPr>
      </w:pPr>
      <w:r>
        <w:rPr>
          <w:b/>
        </w:rPr>
        <w:t>INSPECCIÓN DEL EMPLAZAMIENTO</w:t>
      </w:r>
    </w:p>
    <w:p w:rsidR="00FF61FD" w:rsidRPr="00E65369" w:rsidRDefault="0021744B" w:rsidP="007D5FAC">
      <w:pPr>
        <w:spacing w:after="200"/>
        <w:jc w:val="both"/>
        <w:rPr>
          <w:color w:val="FF0000"/>
        </w:rPr>
      </w:pPr>
      <w:r>
        <w:rPr>
          <w:rStyle w:val="fontstyle01"/>
          <w:color w:val="FF0000"/>
        </w:rPr>
        <w:t xml:space="preserve">El viernes 22 de marzo a las 10.00 am </w:t>
      </w:r>
      <w:r w:rsidR="007D5FAC">
        <w:rPr>
          <w:rStyle w:val="fontstyle01"/>
          <w:color w:val="FF0000"/>
        </w:rPr>
        <w:t xml:space="preserve">se </w:t>
      </w:r>
      <w:r w:rsidR="007D5FAC" w:rsidRPr="00E65369">
        <w:rPr>
          <w:rStyle w:val="fontstyle01"/>
          <w:color w:val="FF0000"/>
        </w:rPr>
        <w:t>prevé</w:t>
      </w:r>
      <w:r w:rsidR="00310A3B" w:rsidRPr="00E65369">
        <w:rPr>
          <w:rStyle w:val="fontstyle01"/>
          <w:color w:val="FF0000"/>
        </w:rPr>
        <w:t xml:space="preserve"> realizar </w:t>
      </w:r>
      <w:r w:rsidR="007D5FAC">
        <w:rPr>
          <w:rStyle w:val="fontstyle01"/>
          <w:color w:val="FF0000"/>
        </w:rPr>
        <w:t xml:space="preserve">un recorrido y </w:t>
      </w:r>
      <w:r w:rsidR="00310A3B" w:rsidRPr="00E65369">
        <w:rPr>
          <w:rStyle w:val="fontstyle01"/>
          <w:color w:val="FF0000"/>
        </w:rPr>
        <w:t>reunión aclaratoria / visita sobre el terreno</w:t>
      </w:r>
      <w:r w:rsidR="007D5FAC">
        <w:rPr>
          <w:rStyle w:val="fontstyle01"/>
          <w:color w:val="FF0000"/>
        </w:rPr>
        <w:t>, para esclarecer todo lo relacionado con la obra</w:t>
      </w:r>
      <w:r w:rsidR="00310A3B" w:rsidRPr="00E65369">
        <w:rPr>
          <w:rStyle w:val="fontstyle01"/>
          <w:color w:val="FF0000"/>
        </w:rPr>
        <w:t>. No se podrán</w:t>
      </w:r>
      <w:r w:rsidR="007D5FAC">
        <w:rPr>
          <w:rStyle w:val="fontstyle01"/>
          <w:color w:val="FF0000"/>
        </w:rPr>
        <w:t xml:space="preserve"> </w:t>
      </w:r>
      <w:r w:rsidR="00310A3B" w:rsidRPr="00E65369">
        <w:rPr>
          <w:rStyle w:val="fontstyle01"/>
          <w:color w:val="FF0000"/>
        </w:rPr>
        <w:t>organizar visitas a título individual para los licitadores potenciales durante el período de</w:t>
      </w:r>
      <w:r w:rsidR="007D5FAC">
        <w:rPr>
          <w:rStyle w:val="fontstyle01"/>
          <w:color w:val="FF0000"/>
        </w:rPr>
        <w:t xml:space="preserve"> </w:t>
      </w:r>
      <w:r w:rsidR="00310A3B" w:rsidRPr="00E65369">
        <w:rPr>
          <w:rStyle w:val="fontstyle01"/>
          <w:color w:val="FF0000"/>
        </w:rPr>
        <w:t>licitación</w:t>
      </w:r>
      <w:r w:rsidR="00310A3B" w:rsidRPr="00E65369">
        <w:rPr>
          <w:color w:val="FF0000"/>
        </w:rPr>
        <w:t xml:space="preserve"> </w:t>
      </w:r>
    </w:p>
    <w:p w:rsidR="003C1EF8" w:rsidRPr="0094142A" w:rsidRDefault="003C1EF8" w:rsidP="00614A2A">
      <w:pPr>
        <w:pStyle w:val="Ttulo1"/>
        <w:numPr>
          <w:ilvl w:val="0"/>
          <w:numId w:val="0"/>
        </w:numPr>
      </w:pPr>
      <w:bookmarkStart w:id="2" w:name="_Toc416867500"/>
      <w:r>
        <w:t>DOCUMENTOS DE LA LICITACIÓN</w:t>
      </w:r>
      <w:bookmarkEnd w:id="2"/>
    </w:p>
    <w:p w:rsidR="003C1EF8" w:rsidRPr="0094142A" w:rsidRDefault="003C1EF8" w:rsidP="00C936A6">
      <w:pPr>
        <w:keepNext/>
        <w:numPr>
          <w:ilvl w:val="0"/>
          <w:numId w:val="48"/>
        </w:numPr>
        <w:spacing w:before="240" w:after="120"/>
        <w:ind w:left="714" w:hanging="357"/>
        <w:rPr>
          <w:b/>
        </w:rPr>
      </w:pPr>
      <w:r>
        <w:rPr>
          <w:b/>
        </w:rPr>
        <w:t>CONTENIDO DEL EXPEDIENTE DE LICITACIÓN</w:t>
      </w:r>
    </w:p>
    <w:p w:rsidR="003C1EF8" w:rsidRPr="0094142A" w:rsidRDefault="003C1EF8" w:rsidP="00614A2A">
      <w:pPr>
        <w:spacing w:after="200"/>
        <w:jc w:val="both"/>
      </w:pPr>
      <w:r>
        <w:t>El licitador asumirá la responsabilidad de examinar con la debida atención el expediente de licitación, incluida la documentación técnica disponible para inspección y cualquier modificación del expediente de licitación enviada durante el período de licitación, así como de obtener información fidedigna sobre todas y cada una de las condiciones y obligaciones que puedan influir de alguna manera en el importe o la naturaleza de la oferta o en la ejecución de las obras. En caso de que el licitador sea seleccionado, no se admitirá ninguna solicitud de modificación del importe de la oferta basada en errores u omisiones de estas obligaciones del licitador.</w:t>
      </w:r>
    </w:p>
    <w:p w:rsidR="003C1EF8" w:rsidRPr="0094142A" w:rsidRDefault="003C1EF8" w:rsidP="00C936A6">
      <w:pPr>
        <w:keepNext/>
        <w:numPr>
          <w:ilvl w:val="0"/>
          <w:numId w:val="48"/>
        </w:numPr>
        <w:spacing w:before="240" w:after="120"/>
        <w:ind w:left="714" w:hanging="357"/>
        <w:rPr>
          <w:b/>
        </w:rPr>
      </w:pPr>
      <w:r>
        <w:rPr>
          <w:b/>
        </w:rPr>
        <w:t>EXPLICACIONES RELATIVAS AL EXPEDIENTE DE LICITACIÓN</w:t>
      </w:r>
    </w:p>
    <w:p w:rsidR="003C1EF8" w:rsidRPr="005E3B39" w:rsidRDefault="003C1EF8" w:rsidP="005E3B39">
      <w:pPr>
        <w:spacing w:after="200"/>
        <w:jc w:val="both"/>
      </w:pPr>
      <w:r>
        <w:t xml:space="preserve">Los licitadores pueden enviar preguntas por </w:t>
      </w:r>
      <w:r w:rsidR="005E3B39" w:rsidRPr="005E3B39">
        <w:t>escrito hasta 1</w:t>
      </w:r>
      <w:r w:rsidR="00BD1559">
        <w:t>0</w:t>
      </w:r>
      <w:r w:rsidRPr="005E3B39">
        <w:t xml:space="preserve"> días antes de </w:t>
      </w:r>
      <w:r w:rsidR="00C91F35" w:rsidRPr="005E3B39">
        <w:t xml:space="preserve">que finalice el plazo </w:t>
      </w:r>
      <w:r w:rsidRPr="005E3B39">
        <w:t>para la presentación de las ofertas, especificando la referencia de</w:t>
      </w:r>
      <w:r>
        <w:t xml:space="preserve"> publicación y el título del contrato, a la siguiente dirección</w:t>
      </w:r>
      <w:r w:rsidR="005E3B39">
        <w:t xml:space="preserve"> de correo electrónico</w:t>
      </w:r>
      <w:r>
        <w:t>:</w:t>
      </w:r>
      <w:r w:rsidR="005E3B39">
        <w:t xml:space="preserve"> </w:t>
      </w:r>
      <w:r w:rsidR="00BD1559">
        <w:t>rosariomunoz405</w:t>
      </w:r>
      <w:r w:rsidR="005E3B39">
        <w:t>@gmail.com</w:t>
      </w:r>
    </w:p>
    <w:p w:rsidR="003C1EF8" w:rsidRPr="0094142A" w:rsidRDefault="003C1EF8" w:rsidP="00E53B13">
      <w:pPr>
        <w:spacing w:after="200"/>
        <w:jc w:val="both"/>
      </w:pPr>
      <w:r>
        <w:t>El Órgano de Contratación no está obligado a proporcionar información complementaria después de esa fecha. Las eventuales aclaraciones del expediente de licitación serán comunicadas simultáneamente y por escrito a todos los licitadores al menos 1</w:t>
      </w:r>
      <w:r w:rsidR="00BD1559">
        <w:t>0</w:t>
      </w:r>
      <w:r>
        <w:t xml:space="preserve"> días naturales antes de que finalice el plazo de presentación de las ofertas. </w:t>
      </w:r>
    </w:p>
    <w:p w:rsidR="003C1EF8" w:rsidRPr="0094142A" w:rsidRDefault="003C1EF8" w:rsidP="00C936A6">
      <w:pPr>
        <w:pStyle w:val="Ttulo1"/>
      </w:pPr>
      <w:bookmarkStart w:id="3" w:name="_Toc416867501"/>
      <w:r>
        <w:t>PREPARACIÓN DE LAS OFERTAS</w:t>
      </w:r>
      <w:bookmarkEnd w:id="3"/>
      <w:r>
        <w:t xml:space="preserve"> </w:t>
      </w:r>
    </w:p>
    <w:p w:rsidR="003C1EF8" w:rsidRPr="0094142A" w:rsidRDefault="003C1EF8" w:rsidP="00C936A6">
      <w:pPr>
        <w:keepNext/>
        <w:numPr>
          <w:ilvl w:val="0"/>
          <w:numId w:val="48"/>
        </w:numPr>
        <w:spacing w:before="240" w:after="120"/>
        <w:ind w:left="714" w:hanging="357"/>
        <w:rPr>
          <w:b/>
        </w:rPr>
      </w:pPr>
      <w:r>
        <w:rPr>
          <w:b/>
        </w:rPr>
        <w:t>LENGUA DE LAS OFERTAS</w:t>
      </w:r>
    </w:p>
    <w:p w:rsidR="003C1EF8" w:rsidRPr="0094142A" w:rsidRDefault="003C1EF8" w:rsidP="00E53B13">
      <w:pPr>
        <w:spacing w:after="200"/>
        <w:jc w:val="both"/>
      </w:pPr>
      <w:r>
        <w:t xml:space="preserve">La oferta y toda la correspondencia y los documentos relacionados con ella que se intercambien entre el licitador y el Órgano de Contratación se redactarán en la lengua del procedimiento, que es el español. </w:t>
      </w:r>
    </w:p>
    <w:p w:rsidR="002F0BB5" w:rsidRPr="0094142A" w:rsidRDefault="002F0BB5" w:rsidP="002F0BB5"/>
    <w:p w:rsidR="003C1EF8" w:rsidRPr="00CC1651" w:rsidRDefault="003C1EF8" w:rsidP="00A841F4">
      <w:pPr>
        <w:keepNext/>
        <w:numPr>
          <w:ilvl w:val="0"/>
          <w:numId w:val="48"/>
        </w:numPr>
        <w:spacing w:before="240" w:after="120"/>
        <w:ind w:left="714" w:hanging="357"/>
        <w:rPr>
          <w:b/>
        </w:rPr>
      </w:pPr>
      <w:r w:rsidRPr="00CC1651">
        <w:rPr>
          <w:b/>
        </w:rPr>
        <w:t>CONTENIDO Y PRESENTACIÓN DE LA OFERTA</w:t>
      </w:r>
    </w:p>
    <w:p w:rsidR="00727B07" w:rsidRDefault="00727B07" w:rsidP="00E53B13">
      <w:pPr>
        <w:spacing w:after="200"/>
        <w:jc w:val="both"/>
      </w:pPr>
      <w:r>
        <w:t xml:space="preserve">El original de la oferta deberá estar firmado por una persona </w:t>
      </w:r>
      <w:r w:rsidR="00090ADE">
        <w:t>autorizada con poder de representación</w:t>
      </w:r>
      <w:r>
        <w:t xml:space="preserve"> del expediente de licitación.</w:t>
      </w:r>
    </w:p>
    <w:p w:rsidR="00BD1559" w:rsidRPr="0094142A" w:rsidRDefault="00BD1559" w:rsidP="00E53B13">
      <w:pPr>
        <w:spacing w:after="200"/>
        <w:jc w:val="both"/>
      </w:pPr>
      <w:r w:rsidRPr="00C95136">
        <w:rPr>
          <w:rStyle w:val="fontstyle01"/>
          <w:color w:val="FF0000"/>
        </w:rPr>
        <w:t xml:space="preserve">Las ofertas deberán ser enviadas al Órgano de Contratación antes de que </w:t>
      </w:r>
      <w:r>
        <w:rPr>
          <w:rStyle w:val="fontstyle01"/>
        </w:rPr>
        <w:t>finalice el plazo</w:t>
      </w:r>
      <w:r>
        <w:rPr>
          <w:color w:val="000000"/>
          <w:sz w:val="22"/>
          <w:szCs w:val="22"/>
        </w:rPr>
        <w:br/>
      </w:r>
      <w:r>
        <w:rPr>
          <w:rStyle w:val="fontstyle01"/>
        </w:rPr>
        <w:t>indicada, han de entregarse mediante correo electrónico a la dirección</w:t>
      </w:r>
      <w:r>
        <w:rPr>
          <w:color w:val="000000"/>
          <w:sz w:val="22"/>
          <w:szCs w:val="22"/>
        </w:rPr>
        <w:br/>
      </w:r>
      <w:r>
        <w:rPr>
          <w:rStyle w:val="fontstyle01"/>
        </w:rPr>
        <w:t>siguiente: rosariomunoz405@gmail.com.</w:t>
      </w:r>
    </w:p>
    <w:p w:rsidR="00215A69" w:rsidRDefault="003C1EF8" w:rsidP="00215A69">
      <w:pPr>
        <w:spacing w:after="200"/>
        <w:jc w:val="both"/>
      </w:pPr>
      <w:r>
        <w:t>Todas las ofertas deberán incluir la siguiente información y documentos debidamente cumplimentados:</w:t>
      </w:r>
    </w:p>
    <w:p w:rsidR="00654F5A" w:rsidRDefault="00FF61FD" w:rsidP="00215A69">
      <w:pPr>
        <w:spacing w:after="200"/>
        <w:jc w:val="both"/>
      </w:pPr>
      <w:r>
        <w:tab/>
      </w:r>
    </w:p>
    <w:p w:rsidR="00654F5A" w:rsidRPr="00215A69" w:rsidRDefault="00215A69" w:rsidP="00CE066D">
      <w:pPr>
        <w:pStyle w:val="Ttulo4"/>
      </w:pPr>
      <w:r w:rsidRPr="00215A69">
        <w:t>Oferta técnica:</w:t>
      </w:r>
      <w:r w:rsidR="00FF61FD" w:rsidRPr="00215A69">
        <w:tab/>
      </w:r>
    </w:p>
    <w:p w:rsidR="00215A69" w:rsidRDefault="00215A69" w:rsidP="00215A69">
      <w:pPr>
        <w:spacing w:after="200"/>
        <w:jc w:val="both"/>
      </w:pPr>
      <w:r>
        <w:t>Una descripción detallada de los suministros objeto de la licitación de conformidad con los requisitos técnicos, incluida toda documentación exigida. La oferta técnica debe presentarse según el modelo (anexo II + III*, oferta técnica del contratista) añadiendo cuando proceda hojas separadas para los detalles.</w:t>
      </w:r>
    </w:p>
    <w:p w:rsidR="00215A69" w:rsidRPr="00215A69" w:rsidRDefault="00215A69" w:rsidP="00215A69">
      <w:pPr>
        <w:rPr>
          <w:b/>
        </w:rPr>
      </w:pPr>
      <w:r w:rsidRPr="00215A69">
        <w:rPr>
          <w:b/>
          <w:u w:val="single"/>
        </w:rPr>
        <w:t>Oferta financiera</w:t>
      </w:r>
    </w:p>
    <w:p w:rsidR="00215A69" w:rsidRDefault="00215A69" w:rsidP="00215A69"/>
    <w:p w:rsidR="00215A69" w:rsidRPr="00215A69" w:rsidRDefault="00215A69" w:rsidP="00215A69">
      <w:r>
        <w:t>Una oferta financiera calculada en condiciones DAP para los suministros ofrecidos. La oferta financiera debe presentarse según el modelo (anexo IV*, desglose presupuestario) añadiendo cuando proceda hojas separadas para los detalles.</w:t>
      </w:r>
    </w:p>
    <w:p w:rsidR="00215A69" w:rsidRPr="00215A69" w:rsidRDefault="00215A69" w:rsidP="00CE066D">
      <w:pPr>
        <w:pStyle w:val="Ttulo4"/>
      </w:pPr>
      <w:r w:rsidRPr="00215A69">
        <w:t>Documentación:</w:t>
      </w:r>
    </w:p>
    <w:p w:rsidR="00215A69" w:rsidRPr="00BB0FFC" w:rsidRDefault="00215A69" w:rsidP="00CE066D">
      <w:pPr>
        <w:pStyle w:val="Ttulo4"/>
        <w:rPr>
          <w:b w:val="0"/>
          <w:u w:val="none"/>
        </w:rPr>
      </w:pPr>
      <w:r w:rsidRPr="00BB0FFC">
        <w:rPr>
          <w:b w:val="0"/>
          <w:u w:val="none"/>
        </w:rPr>
        <w:t xml:space="preserve"> Deberá presentarse utilizando los modelos adjuntos*: </w:t>
      </w:r>
    </w:p>
    <w:p w:rsidR="00215A69" w:rsidRPr="00BB0FFC" w:rsidRDefault="00215A69" w:rsidP="00CE066D">
      <w:pPr>
        <w:pStyle w:val="Ttulo4"/>
        <w:rPr>
          <w:b w:val="0"/>
          <w:u w:val="none"/>
        </w:rPr>
      </w:pPr>
      <w:r w:rsidRPr="00BB0FFC">
        <w:rPr>
          <w:b w:val="0"/>
          <w:u w:val="none"/>
        </w:rPr>
        <w:sym w:font="Symbol" w:char="F0B7"/>
      </w:r>
      <w:r w:rsidRPr="00BB0FFC">
        <w:rPr>
          <w:b w:val="0"/>
          <w:u w:val="none"/>
        </w:rPr>
        <w:t xml:space="preserve"> El «Formulario de presentación de una oferta para un contrato de suministro», junto con su anexo, «Declaración jurada sobre criterios de exclusión y criterios de selección», debidamente completados, que incluya la declaración del licitador, (de cada miembro en el caso de un consorcio): </w:t>
      </w:r>
    </w:p>
    <w:p w:rsidR="00215A69" w:rsidRPr="00BB0FFC" w:rsidRDefault="00215A69" w:rsidP="00CE066D">
      <w:pPr>
        <w:pStyle w:val="Ttulo4"/>
        <w:rPr>
          <w:b w:val="0"/>
          <w:u w:val="none"/>
        </w:rPr>
      </w:pPr>
      <w:r w:rsidRPr="00BB0FFC">
        <w:rPr>
          <w:b w:val="0"/>
          <w:u w:val="none"/>
        </w:rPr>
        <w:sym w:font="Symbol" w:char="F0B7"/>
      </w:r>
      <w:r w:rsidRPr="00BB0FFC">
        <w:rPr>
          <w:b w:val="0"/>
          <w:u w:val="none"/>
        </w:rPr>
        <w:t xml:space="preserve"> Los datos de la cuenta bancaria en la que deban efectuarse los pagos (ficha de identificación financiera. (Los licitadores que ya hayan firmado otro contrato con la Comisión Europea, podrán proporcionar en vez de la ficha de identificación financiera, bien su número de ficha de identificación financiera o una copia de la ficha de identificación financiera proporcionada para esa ocasión, si no se han producido cabios</w:t>
      </w:r>
    </w:p>
    <w:p w:rsidR="00215A69" w:rsidRPr="00BB0FFC" w:rsidRDefault="00215A69" w:rsidP="00CE066D">
      <w:pPr>
        <w:pStyle w:val="Ttulo4"/>
        <w:rPr>
          <w:b w:val="0"/>
          <w:u w:val="none"/>
        </w:rPr>
      </w:pPr>
      <w:r w:rsidRPr="00BB0FFC">
        <w:rPr>
          <w:b w:val="0"/>
          <w:u w:val="none"/>
        </w:rPr>
        <w:t>La ficha de entidad legal y el justificante</w:t>
      </w:r>
    </w:p>
    <w:p w:rsidR="00215A69" w:rsidRPr="00BB0FFC" w:rsidRDefault="00215A69" w:rsidP="00CE066D">
      <w:pPr>
        <w:pStyle w:val="Ttulo4"/>
        <w:rPr>
          <w:b w:val="0"/>
          <w:u w:val="none"/>
        </w:rPr>
      </w:pPr>
      <w:r w:rsidRPr="00BB0FFC">
        <w:rPr>
          <w:b w:val="0"/>
          <w:u w:val="none"/>
        </w:rPr>
        <w:t>Una declaración del licitador que atestigüe el origen de los suministros incluidos en la oferta (u otras pruebas de origen).</w:t>
      </w:r>
    </w:p>
    <w:p w:rsidR="00215A69" w:rsidRPr="00BB0FFC" w:rsidRDefault="00215A69" w:rsidP="00CE066D">
      <w:pPr>
        <w:pStyle w:val="Ttulo4"/>
        <w:rPr>
          <w:b w:val="0"/>
          <w:u w:val="none"/>
        </w:rPr>
      </w:pPr>
      <w:r w:rsidRPr="00BB0FFC">
        <w:rPr>
          <w:b w:val="0"/>
          <w:u w:val="none"/>
        </w:rPr>
        <w:t xml:space="preserve"> </w:t>
      </w:r>
      <w:r w:rsidRPr="00BB0FFC">
        <w:rPr>
          <w:b w:val="0"/>
          <w:u w:val="none"/>
        </w:rPr>
        <w:sym w:font="Symbol" w:char="F0B7"/>
      </w:r>
      <w:r w:rsidRPr="00BB0FFC">
        <w:rPr>
          <w:b w:val="0"/>
          <w:u w:val="none"/>
        </w:rPr>
        <w:t xml:space="preserve"> Firma debidamente autorizada: un documento oficial (estatutos, poderes de representación, acta notarial, etc.) que pruebe que la persona que firma en nombre de la compañía, asociación de empresas o consorcio está debidamente autorizada para hacerlo. </w:t>
      </w:r>
    </w:p>
    <w:p w:rsidR="00215A69" w:rsidRPr="00BB0FFC" w:rsidRDefault="00215A69" w:rsidP="00CE066D">
      <w:pPr>
        <w:pStyle w:val="Ttulo4"/>
        <w:rPr>
          <w:b w:val="0"/>
          <w:u w:val="none"/>
        </w:rPr>
      </w:pPr>
      <w:r w:rsidRPr="00BB0FFC">
        <w:rPr>
          <w:b w:val="0"/>
          <w:u w:val="none"/>
        </w:rPr>
        <w:t xml:space="preserve">Observaciones: </w:t>
      </w:r>
    </w:p>
    <w:p w:rsidR="00215A69" w:rsidRPr="00BB0FFC" w:rsidRDefault="00215A69" w:rsidP="00CE066D">
      <w:pPr>
        <w:pStyle w:val="Ttulo4"/>
        <w:rPr>
          <w:b w:val="0"/>
          <w:u w:val="none"/>
        </w:rPr>
      </w:pPr>
      <w:r w:rsidRPr="00BB0FFC">
        <w:rPr>
          <w:b w:val="0"/>
          <w:u w:val="none"/>
        </w:rPr>
        <w:t xml:space="preserve">Se solicita a los licitadores que sigan este orden de presentación. </w:t>
      </w:r>
    </w:p>
    <w:p w:rsidR="00215A69" w:rsidRPr="00BB0FFC" w:rsidRDefault="00215A69" w:rsidP="00CE066D">
      <w:pPr>
        <w:pStyle w:val="Ttulo4"/>
        <w:rPr>
          <w:b w:val="0"/>
          <w:u w:val="none"/>
        </w:rPr>
      </w:pPr>
      <w:r w:rsidRPr="00BB0FFC">
        <w:rPr>
          <w:b w:val="0"/>
          <w:u w:val="none"/>
        </w:rPr>
        <w:t>El anexo* hace referencia a los modelos adjuntos al expediente de licitación. Estos modelos se encuentran también disponibles en:</w:t>
      </w:r>
    </w:p>
    <w:p w:rsidR="00215A69" w:rsidRPr="00BB0FFC" w:rsidRDefault="00215A69" w:rsidP="00CE066D">
      <w:pPr>
        <w:pStyle w:val="Ttulo4"/>
        <w:rPr>
          <w:b w:val="0"/>
          <w:u w:val="none"/>
        </w:rPr>
      </w:pPr>
      <w:r w:rsidRPr="00BB0FFC">
        <w:rPr>
          <w:b w:val="0"/>
          <w:u w:val="none"/>
        </w:rPr>
        <w:t xml:space="preserve"> http://ec.europa.eu/europeaid/prag/annexes.do?group=</w:t>
      </w:r>
    </w:p>
    <w:p w:rsidR="00215A69" w:rsidRPr="00BB0FFC" w:rsidRDefault="00215A69" w:rsidP="00712454">
      <w:pPr>
        <w:pStyle w:val="Ttulo4"/>
        <w:numPr>
          <w:ilvl w:val="0"/>
          <w:numId w:val="0"/>
        </w:numPr>
        <w:ind w:left="720"/>
        <w:rPr>
          <w:b w:val="0"/>
          <w:u w:val="none"/>
        </w:rPr>
      </w:pPr>
    </w:p>
    <w:p w:rsidR="003C1EF8" w:rsidRPr="0094142A" w:rsidRDefault="003C1EF8" w:rsidP="00712454">
      <w:pPr>
        <w:pStyle w:val="Ttulo4"/>
        <w:numPr>
          <w:ilvl w:val="0"/>
          <w:numId w:val="0"/>
        </w:numPr>
        <w:ind w:left="720"/>
      </w:pPr>
      <w:r>
        <w:t>PRECIOS DE LA OFERTA</w:t>
      </w:r>
    </w:p>
    <w:p w:rsidR="003C1EF8" w:rsidRPr="00EF39A6" w:rsidRDefault="002C0414" w:rsidP="00E53B13">
      <w:pPr>
        <w:spacing w:after="200"/>
        <w:jc w:val="both"/>
        <w:rPr>
          <w:sz w:val="22"/>
          <w:szCs w:val="22"/>
        </w:rPr>
      </w:pPr>
      <w:r>
        <w:rPr>
          <w:sz w:val="22"/>
        </w:rPr>
        <w:t xml:space="preserve">El licitador deberá facilitar un desglose del precio </w:t>
      </w:r>
      <w:r w:rsidR="00E96399">
        <w:rPr>
          <w:sz w:val="22"/>
        </w:rPr>
        <w:t xml:space="preserve">de la oferta presentada </w:t>
      </w:r>
      <w:r w:rsidR="00374A86">
        <w:rPr>
          <w:sz w:val="22"/>
        </w:rPr>
        <w:t>total</w:t>
      </w:r>
      <w:r>
        <w:rPr>
          <w:sz w:val="22"/>
        </w:rPr>
        <w:t xml:space="preserve"> en </w:t>
      </w:r>
      <w:r w:rsidR="00374A86">
        <w:rPr>
          <w:sz w:val="22"/>
        </w:rPr>
        <w:t>CUP y</w:t>
      </w:r>
      <w:r w:rsidR="00E96399">
        <w:rPr>
          <w:sz w:val="22"/>
        </w:rPr>
        <w:t xml:space="preserve"> de ese total expresar en</w:t>
      </w:r>
      <w:r w:rsidR="00374A86">
        <w:rPr>
          <w:sz w:val="22"/>
        </w:rPr>
        <w:t xml:space="preserve"> </w:t>
      </w:r>
      <w:r w:rsidRPr="00E96399">
        <w:rPr>
          <w:sz w:val="22"/>
        </w:rPr>
        <w:t>EUR</w:t>
      </w:r>
      <w:r w:rsidR="00374A86">
        <w:rPr>
          <w:sz w:val="22"/>
        </w:rPr>
        <w:t xml:space="preserve"> </w:t>
      </w:r>
      <w:r w:rsidR="00E96399">
        <w:rPr>
          <w:sz w:val="22"/>
        </w:rPr>
        <w:t xml:space="preserve">el monto necesario para los pagos en divisa. </w:t>
      </w:r>
      <w:r>
        <w:rPr>
          <w:sz w:val="22"/>
        </w:rPr>
        <w:t>El precio de la oferta se referirá a la totalidad de las obras tal como se describen en el expediente de licitación. No se pagarán las partidas no valoradas; se considerará que tales partidas están cubiertas por otras partidas en el desglose del precio a tanto alzado.</w:t>
      </w:r>
    </w:p>
    <w:p w:rsidR="003C1EF8" w:rsidRPr="0094142A" w:rsidRDefault="003C1EF8" w:rsidP="00A841F4">
      <w:pPr>
        <w:keepNext/>
        <w:numPr>
          <w:ilvl w:val="0"/>
          <w:numId w:val="48"/>
        </w:numPr>
        <w:spacing w:before="240" w:after="120"/>
        <w:ind w:left="714" w:hanging="357"/>
        <w:rPr>
          <w:b/>
        </w:rPr>
      </w:pPr>
      <w:r>
        <w:rPr>
          <w:b/>
        </w:rPr>
        <w:t>PER</w:t>
      </w:r>
      <w:r w:rsidR="00C91F35">
        <w:rPr>
          <w:b/>
        </w:rPr>
        <w:t>Í</w:t>
      </w:r>
      <w:r>
        <w:rPr>
          <w:b/>
        </w:rPr>
        <w:t>ODO DE VALIDEZ DE LAS OFERTAS</w:t>
      </w:r>
    </w:p>
    <w:p w:rsidR="003C1EF8" w:rsidRPr="00EF39A6" w:rsidRDefault="003C1EF8" w:rsidP="00E53B13">
      <w:pPr>
        <w:spacing w:after="200"/>
        <w:jc w:val="both"/>
        <w:rPr>
          <w:sz w:val="22"/>
          <w:szCs w:val="22"/>
        </w:rPr>
      </w:pPr>
      <w:r>
        <w:rPr>
          <w:sz w:val="22"/>
        </w:rPr>
        <w:t xml:space="preserve">El </w:t>
      </w:r>
      <w:r w:rsidR="00C91F35">
        <w:rPr>
          <w:sz w:val="22"/>
        </w:rPr>
        <w:t>período</w:t>
      </w:r>
      <w:r>
        <w:rPr>
          <w:sz w:val="22"/>
        </w:rPr>
        <w:t xml:space="preserve"> de </w:t>
      </w:r>
      <w:r w:rsidR="0083308E">
        <w:rPr>
          <w:sz w:val="22"/>
        </w:rPr>
        <w:t>validez de las ofertas será de 2</w:t>
      </w:r>
      <w:r>
        <w:rPr>
          <w:sz w:val="22"/>
        </w:rPr>
        <w:t xml:space="preserve">0 días </w:t>
      </w:r>
      <w:r w:rsidR="00C91F35">
        <w:rPr>
          <w:sz w:val="22"/>
        </w:rPr>
        <w:t>a partir de la finalización del plazo</w:t>
      </w:r>
      <w:r>
        <w:rPr>
          <w:sz w:val="22"/>
        </w:rPr>
        <w:t xml:space="preserve"> de presentación de las ofertas indi</w:t>
      </w:r>
      <w:r w:rsidR="00E53B13">
        <w:rPr>
          <w:sz w:val="22"/>
        </w:rPr>
        <w:t>cada en el anuncio de contrato.</w:t>
      </w:r>
    </w:p>
    <w:p w:rsidR="003C1EF8" w:rsidRPr="0094142A" w:rsidRDefault="003C1EF8" w:rsidP="00614A2A">
      <w:pPr>
        <w:pStyle w:val="Ttulo1"/>
        <w:numPr>
          <w:ilvl w:val="0"/>
          <w:numId w:val="0"/>
        </w:numPr>
      </w:pPr>
      <w:bookmarkStart w:id="4" w:name="_Toc416867502"/>
      <w:r>
        <w:t>PRESENTACIÓN DE LAS OFERTAS</w:t>
      </w:r>
      <w:bookmarkEnd w:id="4"/>
    </w:p>
    <w:p w:rsidR="003C1EF8" w:rsidRPr="0094142A" w:rsidRDefault="003C1EF8" w:rsidP="00A841F4">
      <w:pPr>
        <w:keepNext/>
        <w:numPr>
          <w:ilvl w:val="0"/>
          <w:numId w:val="48"/>
        </w:numPr>
        <w:spacing w:before="240" w:after="120"/>
        <w:ind w:left="714" w:hanging="357"/>
        <w:rPr>
          <w:b/>
        </w:rPr>
      </w:pPr>
      <w:r>
        <w:rPr>
          <w:b/>
        </w:rPr>
        <w:t>PRECINTADO, MARCADO Y PRESENTACIÓN DE LAS OFERTAS</w:t>
      </w:r>
    </w:p>
    <w:p w:rsidR="003C1EF8" w:rsidRPr="00EF39A6" w:rsidRDefault="003C1EF8" w:rsidP="00E53B13">
      <w:pPr>
        <w:spacing w:after="200"/>
        <w:jc w:val="both"/>
        <w:rPr>
          <w:sz w:val="22"/>
          <w:szCs w:val="22"/>
        </w:rPr>
      </w:pPr>
      <w:r>
        <w:rPr>
          <w:sz w:val="22"/>
        </w:rPr>
        <w:t>La oferta completa deberá presentarse en un original, marca</w:t>
      </w:r>
      <w:r w:rsidR="00614A2A">
        <w:rPr>
          <w:sz w:val="22"/>
        </w:rPr>
        <w:t>do claramente «Original»</w:t>
      </w:r>
    </w:p>
    <w:p w:rsidR="003C1EF8" w:rsidRPr="00EF39A6" w:rsidRDefault="003C1EF8" w:rsidP="00E53B13">
      <w:pPr>
        <w:spacing w:after="200"/>
        <w:jc w:val="both"/>
        <w:rPr>
          <w:sz w:val="22"/>
          <w:szCs w:val="22"/>
        </w:rPr>
      </w:pPr>
      <w:r>
        <w:rPr>
          <w:sz w:val="22"/>
        </w:rPr>
        <w:t>Las ofertas técnica y financiera deberán</w:t>
      </w:r>
      <w:r w:rsidR="00E53B13">
        <w:rPr>
          <w:sz w:val="22"/>
        </w:rPr>
        <w:t xml:space="preserve"> presentarse en sobres separados e</w:t>
      </w:r>
      <w:r>
        <w:rPr>
          <w:sz w:val="22"/>
        </w:rPr>
        <w:t xml:space="preserve"> incluirse en un único sobre precintado. </w:t>
      </w:r>
    </w:p>
    <w:p w:rsidR="00042720" w:rsidRDefault="003C1EF8" w:rsidP="00E53B13">
      <w:pPr>
        <w:keepNext/>
        <w:keepLines/>
        <w:spacing w:before="120" w:after="120"/>
        <w:jc w:val="both"/>
        <w:rPr>
          <w:sz w:val="22"/>
          <w:szCs w:val="22"/>
        </w:rPr>
      </w:pPr>
      <w:r>
        <w:rPr>
          <w:sz w:val="22"/>
        </w:rPr>
        <w:t xml:space="preserve">Todas las ofertas deberán ser enviadas al Órgano de Contratación </w:t>
      </w:r>
      <w:r w:rsidR="00AA3112">
        <w:rPr>
          <w:sz w:val="22"/>
        </w:rPr>
        <w:t>antes de que finalice e</w:t>
      </w:r>
      <w:r>
        <w:rPr>
          <w:sz w:val="22"/>
        </w:rPr>
        <w:t xml:space="preserve">l plazo especificado en la tabla que figura en el punto 1 anterior: </w:t>
      </w:r>
    </w:p>
    <w:p w:rsidR="00042720" w:rsidRPr="00EF39A6" w:rsidRDefault="00042720" w:rsidP="00EF39A6">
      <w:pPr>
        <w:pStyle w:val="Blockquote"/>
        <w:keepNext/>
        <w:keepLines/>
        <w:spacing w:after="120"/>
        <w:ind w:left="0"/>
        <w:jc w:val="both"/>
        <w:rPr>
          <w:sz w:val="22"/>
          <w:szCs w:val="22"/>
        </w:rPr>
      </w:pPr>
      <w:r>
        <w:rPr>
          <w:sz w:val="22"/>
        </w:rPr>
        <w:t xml:space="preserve"> </w:t>
      </w:r>
      <w:r>
        <w:rPr>
          <w:rStyle w:val="Textoennegrita"/>
          <w:b w:val="0"/>
          <w:sz w:val="22"/>
        </w:rPr>
        <w:t>mediante entrega en mano</w:t>
      </w:r>
      <w:r>
        <w:rPr>
          <w:sz w:val="22"/>
        </w:rPr>
        <w:t xml:space="preserve"> al Órgano de Contratación, contra </w:t>
      </w:r>
      <w:r>
        <w:rPr>
          <w:rStyle w:val="Textoennegrita"/>
          <w:b w:val="0"/>
          <w:sz w:val="22"/>
        </w:rPr>
        <w:t>acuse de recibo fechado y firmado</w:t>
      </w:r>
      <w:r>
        <w:rPr>
          <w:sz w:val="22"/>
        </w:rPr>
        <w:t>, en cuyo caso la prueba la constituirá dicho acuse de recibo, en la siguiente dirección:</w:t>
      </w:r>
    </w:p>
    <w:p w:rsidR="00042720" w:rsidRDefault="0083308E" w:rsidP="00E96399">
      <w:pPr>
        <w:pStyle w:val="Blockquote"/>
        <w:spacing w:before="120" w:after="120"/>
        <w:rPr>
          <w:rStyle w:val="nfasis"/>
          <w:i w:val="0"/>
          <w:sz w:val="22"/>
          <w:szCs w:val="22"/>
        </w:rPr>
      </w:pPr>
      <w:r>
        <w:rPr>
          <w:sz w:val="22"/>
        </w:rPr>
        <w:t>Consejo de la Administración municipal Centro Habana, Reina No 67 esquina Ángeles, municipio Centro Habana</w:t>
      </w:r>
      <w:r w:rsidR="00E96399">
        <w:rPr>
          <w:sz w:val="22"/>
        </w:rPr>
        <w:t xml:space="preserve">, La Habana. En horario de </w:t>
      </w:r>
      <w:r w:rsidR="00712454">
        <w:rPr>
          <w:sz w:val="22"/>
        </w:rPr>
        <w:t>lunes</w:t>
      </w:r>
      <w:r w:rsidR="00E96399">
        <w:rPr>
          <w:sz w:val="22"/>
        </w:rPr>
        <w:t xml:space="preserve"> a viernes de 9:00 Horas a 3:</w:t>
      </w:r>
      <w:r>
        <w:rPr>
          <w:sz w:val="22"/>
        </w:rPr>
        <w:t>00 de la tarde. Teléfono 59933390</w:t>
      </w:r>
    </w:p>
    <w:p w:rsidR="002C0414" w:rsidRPr="0094142A" w:rsidRDefault="002C0414" w:rsidP="002C0414">
      <w:pPr>
        <w:jc w:val="both"/>
        <w:rPr>
          <w:sz w:val="22"/>
        </w:rPr>
      </w:pPr>
    </w:p>
    <w:p w:rsidR="003C1EF8" w:rsidRPr="0094142A" w:rsidRDefault="003C1EF8" w:rsidP="00E53B13">
      <w:pPr>
        <w:jc w:val="both"/>
        <w:rPr>
          <w:sz w:val="22"/>
          <w:szCs w:val="22"/>
        </w:rPr>
      </w:pPr>
      <w:r>
        <w:rPr>
          <w:sz w:val="22"/>
        </w:rPr>
        <w:t xml:space="preserve">Las ofertas, incluidos sus anexos y documentos justificativos, deberán presentarse en un sobre precintado en el que figure </w:t>
      </w:r>
      <w:r w:rsidR="00E96399">
        <w:rPr>
          <w:sz w:val="22"/>
        </w:rPr>
        <w:t xml:space="preserve">en el exterior </w:t>
      </w:r>
      <w:r>
        <w:rPr>
          <w:sz w:val="22"/>
        </w:rPr>
        <w:t>exclusivamente:</w:t>
      </w:r>
    </w:p>
    <w:p w:rsidR="003C1EF8" w:rsidRPr="0094142A" w:rsidRDefault="003C1EF8" w:rsidP="00A841F4">
      <w:pPr>
        <w:numPr>
          <w:ilvl w:val="0"/>
          <w:numId w:val="13"/>
        </w:numPr>
        <w:tabs>
          <w:tab w:val="clear" w:pos="397"/>
          <w:tab w:val="left" w:pos="1418"/>
        </w:tabs>
        <w:spacing w:before="120" w:after="80"/>
        <w:ind w:left="1417" w:hanging="425"/>
        <w:jc w:val="both"/>
        <w:rPr>
          <w:sz w:val="22"/>
          <w:szCs w:val="22"/>
        </w:rPr>
      </w:pPr>
      <w:r>
        <w:rPr>
          <w:sz w:val="22"/>
        </w:rPr>
        <w:t>la dirección antes citada;</w:t>
      </w:r>
    </w:p>
    <w:p w:rsidR="003C1EF8" w:rsidRPr="0094142A" w:rsidRDefault="003C1EF8" w:rsidP="00A841F4">
      <w:pPr>
        <w:numPr>
          <w:ilvl w:val="0"/>
          <w:numId w:val="13"/>
        </w:numPr>
        <w:tabs>
          <w:tab w:val="clear" w:pos="397"/>
          <w:tab w:val="left" w:pos="1418"/>
        </w:tabs>
        <w:spacing w:after="80"/>
        <w:ind w:left="1417" w:hanging="425"/>
        <w:jc w:val="both"/>
        <w:rPr>
          <w:sz w:val="22"/>
          <w:szCs w:val="22"/>
        </w:rPr>
      </w:pPr>
      <w:r>
        <w:rPr>
          <w:sz w:val="22"/>
        </w:rPr>
        <w:t xml:space="preserve">el código de referencia de la presente licitación </w:t>
      </w:r>
    </w:p>
    <w:p w:rsidR="003C1EF8" w:rsidRPr="0094142A" w:rsidRDefault="00E53B13" w:rsidP="00A841F4">
      <w:pPr>
        <w:numPr>
          <w:ilvl w:val="0"/>
          <w:numId w:val="13"/>
        </w:numPr>
        <w:tabs>
          <w:tab w:val="clear" w:pos="397"/>
          <w:tab w:val="left" w:pos="1418"/>
        </w:tabs>
        <w:spacing w:after="80"/>
        <w:ind w:left="1417" w:hanging="425"/>
        <w:jc w:val="both"/>
        <w:rPr>
          <w:sz w:val="22"/>
          <w:szCs w:val="22"/>
        </w:rPr>
      </w:pPr>
      <w:r>
        <w:rPr>
          <w:sz w:val="22"/>
        </w:rPr>
        <w:t>E</w:t>
      </w:r>
      <w:r w:rsidR="003C1EF8">
        <w:rPr>
          <w:sz w:val="22"/>
        </w:rPr>
        <w:t>l</w:t>
      </w:r>
      <w:r w:rsidR="00FA18CE">
        <w:rPr>
          <w:sz w:val="22"/>
        </w:rPr>
        <w:t xml:space="preserve"> </w:t>
      </w:r>
      <w:r w:rsidR="003C1EF8">
        <w:rPr>
          <w:sz w:val="22"/>
        </w:rPr>
        <w:t>número del lote o lotes para los que se presenta una oferta;</w:t>
      </w:r>
    </w:p>
    <w:p w:rsidR="003C1EF8" w:rsidRPr="0094142A" w:rsidRDefault="003C1EF8" w:rsidP="00A841F4">
      <w:pPr>
        <w:numPr>
          <w:ilvl w:val="0"/>
          <w:numId w:val="13"/>
        </w:numPr>
        <w:tabs>
          <w:tab w:val="clear" w:pos="397"/>
          <w:tab w:val="left" w:pos="1418"/>
        </w:tabs>
        <w:spacing w:after="80"/>
        <w:ind w:left="1417" w:hanging="425"/>
        <w:jc w:val="both"/>
        <w:rPr>
          <w:sz w:val="22"/>
          <w:szCs w:val="22"/>
        </w:rPr>
      </w:pPr>
      <w:r>
        <w:rPr>
          <w:sz w:val="22"/>
        </w:rPr>
        <w:t>la mención «No abrir antes de l</w:t>
      </w:r>
      <w:r w:rsidR="00E53B13">
        <w:rPr>
          <w:sz w:val="22"/>
        </w:rPr>
        <w:t>a sesión de apertura de plicas»</w:t>
      </w:r>
      <w:r>
        <w:rPr>
          <w:sz w:val="22"/>
        </w:rPr>
        <w:t>.</w:t>
      </w:r>
    </w:p>
    <w:p w:rsidR="003C1EF8" w:rsidRPr="0094142A" w:rsidRDefault="003C1EF8" w:rsidP="00A841F4">
      <w:pPr>
        <w:numPr>
          <w:ilvl w:val="0"/>
          <w:numId w:val="13"/>
        </w:numPr>
        <w:tabs>
          <w:tab w:val="clear" w:pos="397"/>
          <w:tab w:val="left" w:pos="1418"/>
        </w:tabs>
        <w:spacing w:after="80"/>
        <w:ind w:left="1417" w:hanging="425"/>
        <w:jc w:val="both"/>
        <w:rPr>
          <w:sz w:val="22"/>
          <w:szCs w:val="22"/>
        </w:rPr>
      </w:pPr>
      <w:r>
        <w:rPr>
          <w:sz w:val="22"/>
        </w:rPr>
        <w:t>el nombre del licitador.</w:t>
      </w:r>
    </w:p>
    <w:p w:rsidR="003C1EF8" w:rsidRPr="0094142A" w:rsidRDefault="003C1EF8" w:rsidP="00A841F4">
      <w:pPr>
        <w:keepNext/>
        <w:numPr>
          <w:ilvl w:val="0"/>
          <w:numId w:val="48"/>
        </w:numPr>
        <w:spacing w:before="240" w:after="120"/>
        <w:ind w:left="714" w:hanging="357"/>
        <w:rPr>
          <w:b/>
        </w:rPr>
      </w:pPr>
      <w:r>
        <w:rPr>
          <w:b/>
        </w:rPr>
        <w:t xml:space="preserve">AMPLIACIÓN DEL PLAZO DE PRESENTACIÓN DE OFERTAS </w:t>
      </w:r>
    </w:p>
    <w:p w:rsidR="00366CBF" w:rsidRPr="0094142A" w:rsidRDefault="003C1EF8" w:rsidP="00E53B13">
      <w:pPr>
        <w:spacing w:after="200"/>
        <w:jc w:val="both"/>
        <w:rPr>
          <w:sz w:val="22"/>
          <w:szCs w:val="22"/>
        </w:rPr>
      </w:pPr>
      <w:r>
        <w:rPr>
          <w:sz w:val="22"/>
        </w:rPr>
        <w:t>El Órgano de Contratación podrá, a su discreción, ampliar el plazo de presentación de ofertas mediante la p</w:t>
      </w:r>
      <w:r w:rsidR="00E53B13">
        <w:rPr>
          <w:sz w:val="22"/>
        </w:rPr>
        <w:t xml:space="preserve">ublicación de una modificación. </w:t>
      </w:r>
      <w:r w:rsidRPr="00E53B13">
        <w:rPr>
          <w:sz w:val="22"/>
        </w:rPr>
        <w:t>En tal caso, todos los derechos y obligaciones del Órgano de Contratación y del licitador con respecto a la fecha original especificada en el anuncio de contrato estarán sujetos a la nueva fecha</w:t>
      </w:r>
      <w:r>
        <w:t>.</w:t>
      </w:r>
      <w:r>
        <w:rPr>
          <w:sz w:val="22"/>
        </w:rPr>
        <w:t xml:space="preserve"> </w:t>
      </w:r>
    </w:p>
    <w:p w:rsidR="003C1EF8" w:rsidRPr="0094142A" w:rsidRDefault="003C1EF8" w:rsidP="00A841F4">
      <w:pPr>
        <w:keepNext/>
        <w:numPr>
          <w:ilvl w:val="0"/>
          <w:numId w:val="48"/>
        </w:numPr>
        <w:spacing w:before="240" w:after="120"/>
        <w:ind w:left="714" w:hanging="357"/>
        <w:rPr>
          <w:b/>
        </w:rPr>
      </w:pPr>
      <w:r>
        <w:rPr>
          <w:b/>
        </w:rPr>
        <w:t xml:space="preserve">OFERTAS PRESENTADAS FUERA DE PLAZO </w:t>
      </w:r>
    </w:p>
    <w:p w:rsidR="002C0414" w:rsidRPr="00EF39A6" w:rsidRDefault="003C1EF8" w:rsidP="00E53B13">
      <w:pPr>
        <w:spacing w:after="200"/>
        <w:jc w:val="both"/>
        <w:rPr>
          <w:sz w:val="22"/>
          <w:szCs w:val="22"/>
        </w:rPr>
      </w:pPr>
      <w:r>
        <w:rPr>
          <w:sz w:val="22"/>
        </w:rPr>
        <w:t xml:space="preserve">El Órgano de Contratación conservará todas las ofertas recibidas </w:t>
      </w:r>
      <w:r w:rsidR="00C91F35">
        <w:rPr>
          <w:sz w:val="22"/>
        </w:rPr>
        <w:t xml:space="preserve">una vez finalizado el plazo </w:t>
      </w:r>
      <w:r>
        <w:rPr>
          <w:sz w:val="22"/>
        </w:rPr>
        <w:t>de presentación establecid</w:t>
      </w:r>
      <w:r w:rsidR="00C91F35">
        <w:rPr>
          <w:sz w:val="22"/>
        </w:rPr>
        <w:t>o</w:t>
      </w:r>
      <w:r>
        <w:rPr>
          <w:sz w:val="22"/>
        </w:rPr>
        <w:t xml:space="preserve"> en las presentes instrucciones. </w:t>
      </w:r>
    </w:p>
    <w:p w:rsidR="003C1EF8" w:rsidRPr="00EF39A6" w:rsidRDefault="003C1EF8" w:rsidP="00E53B13">
      <w:pPr>
        <w:spacing w:after="200"/>
        <w:jc w:val="both"/>
        <w:rPr>
          <w:sz w:val="22"/>
          <w:szCs w:val="22"/>
        </w:rPr>
      </w:pPr>
      <w:r>
        <w:rPr>
          <w:sz w:val="22"/>
        </w:rPr>
        <w:t>No se podrá aceptar ninguna responsabilidad por el retraso en la entrega de las ofertas. Las ofertas presentadas fuera de plazo serán rechazadas y no se evaluarán.</w:t>
      </w:r>
    </w:p>
    <w:p w:rsidR="003C1EF8" w:rsidRPr="0094142A" w:rsidRDefault="003C1EF8" w:rsidP="00A841F4">
      <w:pPr>
        <w:keepNext/>
        <w:numPr>
          <w:ilvl w:val="0"/>
          <w:numId w:val="48"/>
        </w:numPr>
        <w:spacing w:before="240" w:after="120"/>
        <w:ind w:left="714" w:hanging="357"/>
        <w:rPr>
          <w:b/>
        </w:rPr>
      </w:pPr>
      <w:r>
        <w:rPr>
          <w:b/>
        </w:rPr>
        <w:t>MODIFICACIÓN O RETIRADA DE OFERTAS</w:t>
      </w:r>
    </w:p>
    <w:p w:rsidR="002C0414" w:rsidRPr="00EF39A6" w:rsidRDefault="003C1EF8" w:rsidP="00E53B13">
      <w:pPr>
        <w:spacing w:after="200"/>
        <w:jc w:val="both"/>
        <w:rPr>
          <w:sz w:val="22"/>
          <w:szCs w:val="22"/>
        </w:rPr>
      </w:pPr>
      <w:r>
        <w:rPr>
          <w:sz w:val="22"/>
        </w:rPr>
        <w:t>Los licitadores podrán modificar o retirar sus ofertas mediante notificación escrita antes de que finalice el plazo de presentación de ofertas. Una vez transcurrido ese plazo las ofertas no se podrán modificar. La retirada de ofertas será incondicional y pondrá fin a la participación en la licitación.</w:t>
      </w:r>
    </w:p>
    <w:p w:rsidR="003C1EF8" w:rsidRPr="00EF39A6" w:rsidRDefault="003C1EF8" w:rsidP="00E53B13">
      <w:pPr>
        <w:spacing w:after="200"/>
        <w:jc w:val="both"/>
        <w:rPr>
          <w:sz w:val="22"/>
          <w:szCs w:val="22"/>
        </w:rPr>
      </w:pPr>
      <w:r>
        <w:rPr>
          <w:sz w:val="22"/>
        </w:rPr>
        <w:t>Toda notificación de modificación o retirada de ofertas deberá presentarse con arreglo a lo dispuesto en la cláusula 11, y el sobre correspondiente se marcará con la mención «Modificación» o «Retirada» según convenga.</w:t>
      </w:r>
    </w:p>
    <w:p w:rsidR="003C1EF8" w:rsidRPr="0094142A" w:rsidRDefault="003C1EF8" w:rsidP="00C936A6">
      <w:pPr>
        <w:pStyle w:val="Ttulo1"/>
      </w:pPr>
      <w:bookmarkStart w:id="5" w:name="_Toc416867503"/>
      <w:r>
        <w:t>APERTURA Y EVALUACIÓN DE LAS OFERTAS</w:t>
      </w:r>
      <w:bookmarkEnd w:id="5"/>
    </w:p>
    <w:p w:rsidR="003C1EF8" w:rsidRPr="0094142A" w:rsidRDefault="003C1EF8" w:rsidP="00A841F4">
      <w:pPr>
        <w:keepNext/>
        <w:numPr>
          <w:ilvl w:val="0"/>
          <w:numId w:val="48"/>
        </w:numPr>
        <w:spacing w:before="240" w:after="120"/>
        <w:ind w:left="714" w:hanging="357"/>
        <w:rPr>
          <w:b/>
        </w:rPr>
      </w:pPr>
      <w:r>
        <w:rPr>
          <w:b/>
        </w:rPr>
        <w:t>APERTURA DE PLICAS</w:t>
      </w:r>
    </w:p>
    <w:p w:rsidR="00E96399" w:rsidRDefault="00417C80" w:rsidP="00E53B13">
      <w:pPr>
        <w:spacing w:after="200"/>
        <w:jc w:val="both"/>
        <w:rPr>
          <w:sz w:val="22"/>
          <w:lang w:val="es-ES_tradnl"/>
        </w:rPr>
      </w:pPr>
      <w:r w:rsidRPr="00E96399">
        <w:rPr>
          <w:sz w:val="22"/>
          <w:lang w:val="es-ES_tradnl"/>
        </w:rPr>
        <w:t xml:space="preserve">La sesión de apertura de plicas se celebrará </w:t>
      </w:r>
      <w:r w:rsidR="00CE066D">
        <w:rPr>
          <w:sz w:val="22"/>
          <w:lang w:val="es-ES_tradnl"/>
        </w:rPr>
        <w:t xml:space="preserve">el </w:t>
      </w:r>
      <w:r w:rsidR="00914F8A">
        <w:rPr>
          <w:sz w:val="22"/>
          <w:lang w:val="es-ES_tradnl"/>
        </w:rPr>
        <w:t>19</w:t>
      </w:r>
      <w:r w:rsidR="00E96399" w:rsidRPr="00E96399">
        <w:rPr>
          <w:sz w:val="22"/>
          <w:lang w:val="es-ES_tradnl"/>
        </w:rPr>
        <w:t>-</w:t>
      </w:r>
      <w:r w:rsidR="00CE066D">
        <w:rPr>
          <w:sz w:val="22"/>
          <w:lang w:val="es-ES_tradnl"/>
        </w:rPr>
        <w:t>0</w:t>
      </w:r>
      <w:r w:rsidR="00914F8A">
        <w:rPr>
          <w:sz w:val="22"/>
          <w:lang w:val="es-ES_tradnl"/>
        </w:rPr>
        <w:t>4</w:t>
      </w:r>
      <w:r w:rsidR="00CE066D">
        <w:rPr>
          <w:sz w:val="22"/>
          <w:lang w:val="es-ES_tradnl"/>
        </w:rPr>
        <w:t>-2024</w:t>
      </w:r>
    </w:p>
    <w:p w:rsidR="002C0414" w:rsidRPr="00EF39A6" w:rsidRDefault="003C1EF8" w:rsidP="00E53B13">
      <w:pPr>
        <w:spacing w:after="200"/>
        <w:jc w:val="both"/>
        <w:rPr>
          <w:sz w:val="22"/>
          <w:szCs w:val="22"/>
        </w:rPr>
      </w:pPr>
      <w:r>
        <w:rPr>
          <w:sz w:val="22"/>
        </w:rPr>
        <w:t xml:space="preserve">Las ofertas serán abiertas en sesión pública por el Comité </w:t>
      </w:r>
      <w:r w:rsidR="00E53B13">
        <w:rPr>
          <w:sz w:val="22"/>
        </w:rPr>
        <w:t xml:space="preserve">de Compras del proyecto </w:t>
      </w:r>
      <w:r>
        <w:rPr>
          <w:sz w:val="22"/>
        </w:rPr>
        <w:t xml:space="preserve">nombrado en </w:t>
      </w:r>
      <w:r w:rsidR="00E53B13">
        <w:rPr>
          <w:sz w:val="22"/>
        </w:rPr>
        <w:t>los Términos de referencia aprobados para dicho proyecto.</w:t>
      </w:r>
      <w:r w:rsidR="00E53B13">
        <w:rPr>
          <w:sz w:val="22"/>
          <w:szCs w:val="22"/>
        </w:rPr>
        <w:t xml:space="preserve"> </w:t>
      </w:r>
      <w:r>
        <w:rPr>
          <w:sz w:val="22"/>
        </w:rPr>
        <w:t>El Comité redactará las actas de la sesión, que estarán a disposición de los licitadores que las soliciten.</w:t>
      </w:r>
    </w:p>
    <w:p w:rsidR="00417C80" w:rsidRPr="00E53B13" w:rsidRDefault="003C1EF8" w:rsidP="00E53B13">
      <w:pPr>
        <w:spacing w:after="200"/>
        <w:jc w:val="both"/>
        <w:rPr>
          <w:sz w:val="22"/>
        </w:rPr>
      </w:pPr>
      <w:r>
        <w:rPr>
          <w:sz w:val="22"/>
        </w:rPr>
        <w:t>Tras la apertura pública de plicas, no podrá revelarse ninguna información relativa al examen, aclaración, evaluación o comparación de ofertas o recomendaciones referentes a la adjudicación del contrato hasta después de que este haya sido adjudicado.</w:t>
      </w:r>
    </w:p>
    <w:p w:rsidR="003C1EF8" w:rsidRPr="0094142A" w:rsidRDefault="003C1EF8" w:rsidP="00A841F4">
      <w:pPr>
        <w:keepNext/>
        <w:numPr>
          <w:ilvl w:val="0"/>
          <w:numId w:val="48"/>
        </w:numPr>
        <w:spacing w:before="240" w:after="120"/>
        <w:ind w:left="714" w:hanging="357"/>
        <w:rPr>
          <w:b/>
        </w:rPr>
      </w:pPr>
      <w:r>
        <w:rPr>
          <w:b/>
        </w:rPr>
        <w:t>EVALUACIÓN DE LAS OFERTAS</w:t>
      </w:r>
    </w:p>
    <w:p w:rsidR="003C1EF8" w:rsidRPr="00EF39A6" w:rsidRDefault="003C1EF8" w:rsidP="00E53B13">
      <w:pPr>
        <w:spacing w:after="200"/>
        <w:jc w:val="both"/>
        <w:rPr>
          <w:sz w:val="22"/>
          <w:szCs w:val="22"/>
        </w:rPr>
      </w:pPr>
      <w:r>
        <w:rPr>
          <w:sz w:val="22"/>
        </w:rPr>
        <w:t>El Órgano de Contratación se reserva el derecho de solicitar aclaraciones sobre cualquier parte de la oferta del licitador que el Comité de Evaluación pueda considerar necesarias para la evaluación de la oferta.</w:t>
      </w:r>
      <w:r w:rsidR="00FA18CE">
        <w:rPr>
          <w:sz w:val="22"/>
        </w:rPr>
        <w:t xml:space="preserve"> </w:t>
      </w:r>
      <w:r>
        <w:rPr>
          <w:sz w:val="22"/>
        </w:rPr>
        <w:t>Estas solicitudes y las respuestas correspondientes se harán por escrito. En ningún caso se podrá modificar o tratar de cambiar el precio o el contenido de la oferta, excepto para corregir errores aritméticos descubiertos por el Comité de Evaluación al analizar las ofertas. El Órgano de Contratación se reserva el derecho de verificar la información presentada por el licitador si el Comité de Evaluación lo considera necesario.</w:t>
      </w:r>
    </w:p>
    <w:p w:rsidR="003C1EF8" w:rsidRPr="0094142A" w:rsidRDefault="002C0414" w:rsidP="00CE066D">
      <w:pPr>
        <w:numPr>
          <w:ilvl w:val="0"/>
          <w:numId w:val="48"/>
        </w:numPr>
        <w:spacing w:before="240"/>
        <w:jc w:val="both"/>
        <w:rPr>
          <w:b/>
          <w:sz w:val="22"/>
          <w:szCs w:val="22"/>
        </w:rPr>
      </w:pPr>
      <w:r>
        <w:rPr>
          <w:b/>
          <w:sz w:val="22"/>
        </w:rPr>
        <w:t>Examen de la conformidad administrativa de las ofertas</w:t>
      </w:r>
    </w:p>
    <w:p w:rsidR="003C1EF8" w:rsidRPr="0094142A" w:rsidRDefault="003C1EF8" w:rsidP="00CE066D">
      <w:pPr>
        <w:spacing w:before="120"/>
        <w:jc w:val="both"/>
        <w:rPr>
          <w:sz w:val="22"/>
          <w:szCs w:val="22"/>
        </w:rPr>
      </w:pPr>
      <w:r>
        <w:rPr>
          <w:sz w:val="22"/>
        </w:rPr>
        <w:t>El Comité de Evaluación comprobará que cada oferta:</w:t>
      </w:r>
    </w:p>
    <w:p w:rsidR="003C1EF8" w:rsidRPr="00CE066D" w:rsidRDefault="00CE066D" w:rsidP="00CE066D">
      <w:pPr>
        <w:pStyle w:val="Ttulo4"/>
        <w:rPr>
          <w:b w:val="0"/>
          <w:u w:val="none"/>
        </w:rPr>
      </w:pPr>
      <w:r w:rsidRPr="00CE066D">
        <w:rPr>
          <w:b w:val="0"/>
          <w:u w:val="none"/>
        </w:rPr>
        <w:t>Ha</w:t>
      </w:r>
      <w:r w:rsidR="003C1EF8" w:rsidRPr="00CE066D">
        <w:rPr>
          <w:b w:val="0"/>
          <w:u w:val="none"/>
        </w:rPr>
        <w:t xml:space="preserve"> sido debidamente firmada;</w:t>
      </w:r>
    </w:p>
    <w:p w:rsidR="003C1EF8" w:rsidRPr="00CE066D" w:rsidRDefault="00CE066D" w:rsidP="00CE066D">
      <w:pPr>
        <w:pStyle w:val="Ttulo4"/>
        <w:rPr>
          <w:b w:val="0"/>
          <w:u w:val="none"/>
        </w:rPr>
      </w:pPr>
      <w:r w:rsidRPr="00CE066D">
        <w:rPr>
          <w:b w:val="0"/>
          <w:u w:val="none"/>
        </w:rPr>
        <w:t>Todos</w:t>
      </w:r>
      <w:r w:rsidR="003C1EF8" w:rsidRPr="00CE066D">
        <w:rPr>
          <w:b w:val="0"/>
          <w:u w:val="none"/>
        </w:rPr>
        <w:t xml:space="preserve"> los elementos en la tabla de conformidad administrativa son aceptables;</w:t>
      </w:r>
    </w:p>
    <w:p w:rsidR="003C1EF8" w:rsidRPr="00CE066D" w:rsidRDefault="00CE066D" w:rsidP="00CE066D">
      <w:pPr>
        <w:pStyle w:val="Ttulo4"/>
        <w:rPr>
          <w:b w:val="0"/>
          <w:u w:val="none"/>
        </w:rPr>
      </w:pPr>
      <w:r w:rsidRPr="00CE066D">
        <w:rPr>
          <w:b w:val="0"/>
          <w:u w:val="none"/>
        </w:rPr>
        <w:t>Contiene</w:t>
      </w:r>
      <w:r w:rsidR="003C1EF8" w:rsidRPr="00CE066D">
        <w:rPr>
          <w:b w:val="0"/>
          <w:u w:val="none"/>
        </w:rPr>
        <w:t xml:space="preserve"> documentación e información completas;</w:t>
      </w:r>
    </w:p>
    <w:p w:rsidR="003C1EF8" w:rsidRPr="00CE066D" w:rsidRDefault="00CE066D" w:rsidP="00CE066D">
      <w:pPr>
        <w:pStyle w:val="Ttulo4"/>
        <w:rPr>
          <w:b w:val="0"/>
          <w:u w:val="none"/>
        </w:rPr>
      </w:pPr>
      <w:r w:rsidRPr="00CE066D">
        <w:rPr>
          <w:b w:val="0"/>
          <w:u w:val="none"/>
        </w:rPr>
        <w:t>Cumple</w:t>
      </w:r>
      <w:r w:rsidR="003C1EF8" w:rsidRPr="00CE066D">
        <w:rPr>
          <w:b w:val="0"/>
          <w:u w:val="none"/>
        </w:rPr>
        <w:t xml:space="preserve"> sustancialmente los requisitos del expediente de licitación.</w:t>
      </w:r>
    </w:p>
    <w:p w:rsidR="002C0414" w:rsidRPr="0094142A" w:rsidRDefault="002440FF" w:rsidP="00A841F4">
      <w:pPr>
        <w:pStyle w:val="Ttulo3"/>
        <w:numPr>
          <w:ilvl w:val="0"/>
          <w:numId w:val="0"/>
        </w:numPr>
        <w:ind w:left="709"/>
        <w:rPr>
          <w:b/>
          <w:snapToGrid w:val="0"/>
        </w:rPr>
      </w:pPr>
      <w:r>
        <w:t>15</w:t>
      </w:r>
      <w:r w:rsidR="00CE066D">
        <w:t>.1</w:t>
      </w:r>
      <w:r w:rsidR="002C0414">
        <w:tab/>
      </w:r>
      <w:r w:rsidR="002C0414">
        <w:rPr>
          <w:b/>
          <w:snapToGrid w:val="0"/>
        </w:rPr>
        <w:t>Examen de los criterios de selección</w:t>
      </w:r>
    </w:p>
    <w:p w:rsidR="00350872" w:rsidRPr="0094142A" w:rsidRDefault="00350872" w:rsidP="00E53B13">
      <w:pPr>
        <w:pStyle w:val="Ttulo3"/>
        <w:numPr>
          <w:ilvl w:val="0"/>
          <w:numId w:val="0"/>
        </w:numPr>
        <w:spacing w:before="0"/>
        <w:rPr>
          <w:snapToGrid w:val="0"/>
        </w:rPr>
      </w:pPr>
      <w:r>
        <w:t xml:space="preserve">El Comité de Evaluación comprobará si los licitadores cumplen los criterios de elegibilidad y selección. </w:t>
      </w:r>
    </w:p>
    <w:p w:rsidR="003C1EF8" w:rsidRPr="0094142A" w:rsidRDefault="002440FF" w:rsidP="00E66D7C">
      <w:pPr>
        <w:pStyle w:val="Ttulo3"/>
        <w:numPr>
          <w:ilvl w:val="0"/>
          <w:numId w:val="0"/>
        </w:numPr>
        <w:ind w:left="709"/>
      </w:pPr>
      <w:r>
        <w:t>15</w:t>
      </w:r>
      <w:r w:rsidR="00CE066D">
        <w:t>.2</w:t>
      </w:r>
      <w:r w:rsidR="002C0414">
        <w:tab/>
      </w:r>
      <w:r w:rsidR="002C0414">
        <w:rPr>
          <w:b/>
        </w:rPr>
        <w:t>Evaluación técnica</w:t>
      </w:r>
    </w:p>
    <w:p w:rsidR="003C1EF8" w:rsidRPr="0094142A" w:rsidRDefault="003C1EF8" w:rsidP="00E53B13">
      <w:pPr>
        <w:spacing w:before="240"/>
        <w:jc w:val="both"/>
        <w:rPr>
          <w:sz w:val="22"/>
          <w:szCs w:val="22"/>
        </w:rPr>
      </w:pPr>
      <w:r>
        <w:rPr>
          <w:sz w:val="22"/>
        </w:rPr>
        <w:t>El Comité de Evaluación analizará la conformidad técnica de las ofertas en relación con las especificaciones técnicas, clasificándolas en dos categorías: técnicamente conformes y técnicamente no conformes.</w:t>
      </w:r>
    </w:p>
    <w:p w:rsidR="003C1EF8" w:rsidRPr="0094142A" w:rsidRDefault="002440FF" w:rsidP="00A841F4">
      <w:pPr>
        <w:pStyle w:val="Ttulo3"/>
        <w:numPr>
          <w:ilvl w:val="0"/>
          <w:numId w:val="0"/>
        </w:numPr>
        <w:ind w:left="709"/>
      </w:pPr>
      <w:r>
        <w:t>15</w:t>
      </w:r>
      <w:r w:rsidR="002C0414">
        <w:t>.4</w:t>
      </w:r>
      <w:r w:rsidR="002C0414">
        <w:tab/>
      </w:r>
      <w:r w:rsidR="002C0414">
        <w:rPr>
          <w:b/>
        </w:rPr>
        <w:t>Evaluación financiera</w:t>
      </w:r>
    </w:p>
    <w:p w:rsidR="008E1701" w:rsidRDefault="003C1EF8" w:rsidP="00E53B13">
      <w:pPr>
        <w:jc w:val="both"/>
        <w:rPr>
          <w:sz w:val="22"/>
        </w:rPr>
      </w:pPr>
      <w:r>
        <w:rPr>
          <w:sz w:val="22"/>
        </w:rPr>
        <w:t>Una vez concluida la evaluación técnica, el Comité de Evaluación comprobará que las ofertas financieras no contengan errores aritméticos. Al analizar la oferta, el Comité de Evaluación determinará el precio definitiv</w:t>
      </w:r>
      <w:r w:rsidR="00CE066D">
        <w:rPr>
          <w:sz w:val="22"/>
        </w:rPr>
        <w:t>o</w:t>
      </w:r>
    </w:p>
    <w:p w:rsidR="003C1EF8" w:rsidRPr="0094142A" w:rsidRDefault="003C1EF8" w:rsidP="00E53B13">
      <w:pPr>
        <w:jc w:val="both"/>
        <w:rPr>
          <w:sz w:val="22"/>
          <w:szCs w:val="22"/>
        </w:rPr>
      </w:pPr>
      <w:r>
        <w:rPr>
          <w:sz w:val="22"/>
        </w:rPr>
        <w:t>.</w:t>
      </w:r>
    </w:p>
    <w:p w:rsidR="007A46F8" w:rsidRDefault="002440FF" w:rsidP="00A841F4">
      <w:pPr>
        <w:spacing w:before="240"/>
        <w:ind w:left="709"/>
        <w:jc w:val="both"/>
        <w:rPr>
          <w:b/>
          <w:sz w:val="22"/>
        </w:rPr>
      </w:pPr>
      <w:r>
        <w:rPr>
          <w:sz w:val="22"/>
        </w:rPr>
        <w:t>15</w:t>
      </w:r>
      <w:r w:rsidR="007A46F8">
        <w:rPr>
          <w:sz w:val="22"/>
        </w:rPr>
        <w:t>.5</w:t>
      </w:r>
      <w:r w:rsidR="007A46F8">
        <w:tab/>
      </w:r>
      <w:r w:rsidR="007A46F8">
        <w:rPr>
          <w:b/>
          <w:sz w:val="22"/>
        </w:rPr>
        <w:t>Criterios de adjudicación</w:t>
      </w:r>
    </w:p>
    <w:p w:rsidR="00CC1651" w:rsidRDefault="00CC1651" w:rsidP="00CC1651">
      <w:pPr>
        <w:ind w:left="426"/>
        <w:jc w:val="both"/>
        <w:rPr>
          <w:sz w:val="22"/>
          <w:szCs w:val="22"/>
        </w:rPr>
      </w:pPr>
    </w:p>
    <w:p w:rsidR="00CC1651" w:rsidRDefault="00CC1651" w:rsidP="00CC1651">
      <w:pPr>
        <w:ind w:left="426"/>
        <w:jc w:val="both"/>
        <w:rPr>
          <w:sz w:val="22"/>
          <w:szCs w:val="22"/>
        </w:rPr>
      </w:pPr>
      <w:r w:rsidRPr="00922C2D">
        <w:rPr>
          <w:sz w:val="22"/>
          <w:szCs w:val="22"/>
        </w:rPr>
        <w:t>Los criterios de adjudicación del contrato serán ponderados según la siguiente tabla:</w:t>
      </w:r>
    </w:p>
    <w:p w:rsidR="00E96399" w:rsidRPr="0094142A" w:rsidRDefault="00E96399" w:rsidP="00A841F4">
      <w:pPr>
        <w:spacing w:before="240"/>
        <w:ind w:left="709"/>
        <w:jc w:val="both"/>
        <w:rPr>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4662"/>
        <w:gridCol w:w="1808"/>
        <w:gridCol w:w="1235"/>
      </w:tblGrid>
      <w:tr w:rsidR="00E45C59" w:rsidTr="00E45C59">
        <w:tc>
          <w:tcPr>
            <w:tcW w:w="1844" w:type="dxa"/>
            <w:shd w:val="clear" w:color="auto" w:fill="auto"/>
          </w:tcPr>
          <w:p w:rsidR="00E96399" w:rsidRPr="00E45C59" w:rsidRDefault="00E96399" w:rsidP="00E45C59">
            <w:pPr>
              <w:jc w:val="both"/>
              <w:rPr>
                <w:sz w:val="22"/>
                <w:szCs w:val="22"/>
              </w:rPr>
            </w:pPr>
            <w:r w:rsidRPr="00E45C59">
              <w:rPr>
                <w:sz w:val="22"/>
                <w:szCs w:val="22"/>
              </w:rPr>
              <w:t>Criterio</w:t>
            </w:r>
          </w:p>
        </w:tc>
        <w:tc>
          <w:tcPr>
            <w:tcW w:w="4819" w:type="dxa"/>
            <w:shd w:val="clear" w:color="auto" w:fill="auto"/>
          </w:tcPr>
          <w:p w:rsidR="00E96399" w:rsidRPr="00E45C59" w:rsidRDefault="00E96399" w:rsidP="00E45C59">
            <w:pPr>
              <w:jc w:val="both"/>
              <w:rPr>
                <w:sz w:val="22"/>
                <w:szCs w:val="22"/>
              </w:rPr>
            </w:pPr>
            <w:r w:rsidRPr="00E45C59">
              <w:rPr>
                <w:sz w:val="22"/>
                <w:szCs w:val="22"/>
              </w:rPr>
              <w:t>Descripción del criterio</w:t>
            </w:r>
          </w:p>
        </w:tc>
        <w:tc>
          <w:tcPr>
            <w:tcW w:w="1843" w:type="dxa"/>
            <w:shd w:val="clear" w:color="auto" w:fill="auto"/>
          </w:tcPr>
          <w:p w:rsidR="00E96399" w:rsidRPr="00E45C59" w:rsidRDefault="00E96399" w:rsidP="00E45C59">
            <w:pPr>
              <w:jc w:val="both"/>
              <w:rPr>
                <w:sz w:val="22"/>
                <w:szCs w:val="22"/>
              </w:rPr>
            </w:pPr>
            <w:r w:rsidRPr="00E45C59">
              <w:rPr>
                <w:sz w:val="22"/>
                <w:szCs w:val="22"/>
              </w:rPr>
              <w:t>Puntuación</w:t>
            </w:r>
          </w:p>
        </w:tc>
        <w:tc>
          <w:tcPr>
            <w:tcW w:w="1246" w:type="dxa"/>
            <w:shd w:val="clear" w:color="auto" w:fill="auto"/>
          </w:tcPr>
          <w:p w:rsidR="00E96399" w:rsidRPr="00E45C59" w:rsidRDefault="00E96399" w:rsidP="00E45C59">
            <w:pPr>
              <w:jc w:val="both"/>
              <w:rPr>
                <w:sz w:val="22"/>
                <w:szCs w:val="22"/>
              </w:rPr>
            </w:pPr>
            <w:r w:rsidRPr="00E45C59">
              <w:rPr>
                <w:sz w:val="22"/>
                <w:szCs w:val="22"/>
              </w:rPr>
              <w:t>Porcentaje sobre el total</w:t>
            </w:r>
          </w:p>
        </w:tc>
      </w:tr>
      <w:tr w:rsidR="00E45C59" w:rsidTr="00E45C59">
        <w:tc>
          <w:tcPr>
            <w:tcW w:w="1844" w:type="dxa"/>
            <w:shd w:val="clear" w:color="auto" w:fill="auto"/>
          </w:tcPr>
          <w:p w:rsidR="00E96399" w:rsidRPr="00E45C59" w:rsidRDefault="00E96399" w:rsidP="00E45C59">
            <w:pPr>
              <w:jc w:val="both"/>
              <w:rPr>
                <w:sz w:val="22"/>
                <w:szCs w:val="22"/>
              </w:rPr>
            </w:pPr>
            <w:r w:rsidRPr="00E45C59">
              <w:rPr>
                <w:sz w:val="22"/>
                <w:szCs w:val="22"/>
              </w:rPr>
              <w:t>Volumen de negocio</w:t>
            </w:r>
          </w:p>
        </w:tc>
        <w:tc>
          <w:tcPr>
            <w:tcW w:w="4819" w:type="dxa"/>
            <w:shd w:val="clear" w:color="auto" w:fill="auto"/>
          </w:tcPr>
          <w:p w:rsidR="00E96399" w:rsidRPr="00E45C59" w:rsidRDefault="00E96399" w:rsidP="00E45C59">
            <w:pPr>
              <w:pStyle w:val="Prrafodelista"/>
              <w:numPr>
                <w:ilvl w:val="0"/>
                <w:numId w:val="51"/>
              </w:numPr>
              <w:jc w:val="both"/>
              <w:rPr>
                <w:sz w:val="22"/>
                <w:szCs w:val="22"/>
              </w:rPr>
            </w:pPr>
            <w:r w:rsidRPr="00E45C59">
              <w:rPr>
                <w:sz w:val="22"/>
                <w:szCs w:val="22"/>
              </w:rPr>
              <w:t>La media anual del volumen de negocio del licitador en los últimos tres años es al menos el doble del monto que presenta en su oferta económica.</w:t>
            </w:r>
          </w:p>
          <w:p w:rsidR="00E96399" w:rsidRPr="00E45C59" w:rsidRDefault="00E96399" w:rsidP="00E45C59">
            <w:pPr>
              <w:pStyle w:val="Prrafodelista"/>
              <w:jc w:val="both"/>
              <w:rPr>
                <w:sz w:val="22"/>
                <w:szCs w:val="22"/>
              </w:rPr>
            </w:pPr>
          </w:p>
          <w:p w:rsidR="00E96399" w:rsidRPr="00E45C59" w:rsidRDefault="00E96399" w:rsidP="00E45C59">
            <w:pPr>
              <w:pStyle w:val="Prrafodelista"/>
              <w:numPr>
                <w:ilvl w:val="0"/>
                <w:numId w:val="51"/>
              </w:numPr>
              <w:jc w:val="both"/>
              <w:rPr>
                <w:sz w:val="22"/>
                <w:szCs w:val="22"/>
              </w:rPr>
            </w:pPr>
            <w:r w:rsidRPr="00E45C59">
              <w:rPr>
                <w:sz w:val="22"/>
                <w:szCs w:val="22"/>
              </w:rPr>
              <w:t>La media anual del volumen de negocio del licitador en los últimos tres años es al menos el triple del monto que presenta en su oferta económica.</w:t>
            </w:r>
          </w:p>
        </w:tc>
        <w:tc>
          <w:tcPr>
            <w:tcW w:w="1843" w:type="dxa"/>
            <w:shd w:val="clear" w:color="auto" w:fill="auto"/>
          </w:tcPr>
          <w:p w:rsidR="00E96399" w:rsidRPr="00E45C59" w:rsidRDefault="00E96399" w:rsidP="00E45C59">
            <w:pPr>
              <w:pStyle w:val="Prrafodelista"/>
              <w:numPr>
                <w:ilvl w:val="0"/>
                <w:numId w:val="54"/>
              </w:numPr>
              <w:jc w:val="both"/>
              <w:rPr>
                <w:sz w:val="22"/>
                <w:szCs w:val="22"/>
              </w:rPr>
            </w:pPr>
            <w:r w:rsidRPr="00E45C59">
              <w:rPr>
                <w:sz w:val="22"/>
                <w:szCs w:val="22"/>
              </w:rPr>
              <w:t xml:space="preserve">15 puntos </w:t>
            </w:r>
          </w:p>
          <w:p w:rsidR="00E96399" w:rsidRPr="00E45C59" w:rsidRDefault="00E96399" w:rsidP="00E45C59">
            <w:pPr>
              <w:jc w:val="both"/>
              <w:rPr>
                <w:sz w:val="22"/>
                <w:szCs w:val="22"/>
              </w:rPr>
            </w:pPr>
          </w:p>
          <w:p w:rsidR="00E96399" w:rsidRPr="00E45C59" w:rsidRDefault="00E96399" w:rsidP="00E45C59">
            <w:pPr>
              <w:jc w:val="both"/>
              <w:rPr>
                <w:sz w:val="22"/>
                <w:szCs w:val="22"/>
              </w:rPr>
            </w:pPr>
          </w:p>
          <w:p w:rsidR="00E96399" w:rsidRPr="00E45C59" w:rsidRDefault="00E96399" w:rsidP="00E45C59">
            <w:pPr>
              <w:jc w:val="both"/>
              <w:rPr>
                <w:sz w:val="22"/>
                <w:szCs w:val="22"/>
              </w:rPr>
            </w:pPr>
          </w:p>
          <w:p w:rsidR="00E96399" w:rsidRPr="00E45C59" w:rsidRDefault="00E96399" w:rsidP="00E45C59">
            <w:pPr>
              <w:pStyle w:val="Prrafodelista"/>
              <w:numPr>
                <w:ilvl w:val="0"/>
                <w:numId w:val="54"/>
              </w:numPr>
              <w:jc w:val="both"/>
              <w:rPr>
                <w:sz w:val="22"/>
                <w:szCs w:val="22"/>
              </w:rPr>
            </w:pPr>
            <w:r w:rsidRPr="00E45C59">
              <w:rPr>
                <w:sz w:val="22"/>
                <w:szCs w:val="22"/>
              </w:rPr>
              <w:t>25 Puntos</w:t>
            </w:r>
          </w:p>
        </w:tc>
        <w:tc>
          <w:tcPr>
            <w:tcW w:w="1246" w:type="dxa"/>
            <w:shd w:val="clear" w:color="auto" w:fill="auto"/>
          </w:tcPr>
          <w:p w:rsidR="00E96399" w:rsidRPr="00E45C59" w:rsidRDefault="00E96399" w:rsidP="00E45C59">
            <w:pPr>
              <w:jc w:val="both"/>
              <w:rPr>
                <w:sz w:val="22"/>
                <w:szCs w:val="22"/>
              </w:rPr>
            </w:pPr>
            <w:r w:rsidRPr="00E45C59">
              <w:rPr>
                <w:sz w:val="22"/>
                <w:szCs w:val="22"/>
              </w:rPr>
              <w:t>25%</w:t>
            </w:r>
          </w:p>
        </w:tc>
      </w:tr>
      <w:tr w:rsidR="00E45C59" w:rsidTr="00E45C59">
        <w:tc>
          <w:tcPr>
            <w:tcW w:w="1844" w:type="dxa"/>
            <w:shd w:val="clear" w:color="auto" w:fill="auto"/>
          </w:tcPr>
          <w:p w:rsidR="00E96399" w:rsidRPr="00E45C59" w:rsidRDefault="00E96399" w:rsidP="00E45C59">
            <w:pPr>
              <w:jc w:val="both"/>
              <w:rPr>
                <w:sz w:val="22"/>
                <w:szCs w:val="22"/>
              </w:rPr>
            </w:pPr>
            <w:r w:rsidRPr="00E45C59">
              <w:rPr>
                <w:sz w:val="22"/>
                <w:szCs w:val="22"/>
              </w:rPr>
              <w:t>Número de Obras Finalizadas</w:t>
            </w:r>
          </w:p>
        </w:tc>
        <w:tc>
          <w:tcPr>
            <w:tcW w:w="4819" w:type="dxa"/>
            <w:shd w:val="clear" w:color="auto" w:fill="auto"/>
          </w:tcPr>
          <w:p w:rsidR="00E96399" w:rsidRPr="00E45C59" w:rsidRDefault="00E96399" w:rsidP="00E45C59">
            <w:pPr>
              <w:pStyle w:val="Prrafodelista"/>
              <w:numPr>
                <w:ilvl w:val="0"/>
                <w:numId w:val="52"/>
              </w:numPr>
              <w:jc w:val="both"/>
              <w:rPr>
                <w:sz w:val="22"/>
                <w:szCs w:val="22"/>
              </w:rPr>
            </w:pPr>
            <w:r w:rsidRPr="00E45C59">
              <w:rPr>
                <w:sz w:val="22"/>
                <w:szCs w:val="22"/>
              </w:rPr>
              <w:t xml:space="preserve">haber completado al menos 5 proyectos de naturaleza/importe/complejidad comparable a las obras que son </w:t>
            </w:r>
            <w:r w:rsidRPr="00E45C59">
              <w:rPr>
                <w:b/>
                <w:sz w:val="22"/>
                <w:szCs w:val="22"/>
              </w:rPr>
              <w:t>objeto</w:t>
            </w:r>
            <w:r w:rsidRPr="00E45C59">
              <w:rPr>
                <w:sz w:val="22"/>
                <w:szCs w:val="22"/>
              </w:rPr>
              <w:t xml:space="preserve"> de la licitación y ejecutado durante los últimos 5 años</w:t>
            </w:r>
          </w:p>
          <w:p w:rsidR="00E96399" w:rsidRPr="00E45C59" w:rsidRDefault="00E96399" w:rsidP="00E45C59">
            <w:pPr>
              <w:pStyle w:val="Prrafodelista"/>
              <w:numPr>
                <w:ilvl w:val="0"/>
                <w:numId w:val="52"/>
              </w:numPr>
              <w:jc w:val="both"/>
              <w:rPr>
                <w:sz w:val="22"/>
                <w:szCs w:val="22"/>
              </w:rPr>
            </w:pPr>
            <w:r w:rsidRPr="00E45C59">
              <w:rPr>
                <w:sz w:val="22"/>
                <w:szCs w:val="22"/>
              </w:rPr>
              <w:t xml:space="preserve">haber completado al menos 10 proyectos de naturaleza/importe/complejidad comparable a las obras que son </w:t>
            </w:r>
            <w:r w:rsidRPr="00E45C59">
              <w:rPr>
                <w:b/>
                <w:sz w:val="22"/>
                <w:szCs w:val="22"/>
              </w:rPr>
              <w:t>objeto</w:t>
            </w:r>
            <w:r w:rsidRPr="00E45C59">
              <w:rPr>
                <w:sz w:val="22"/>
                <w:szCs w:val="22"/>
              </w:rPr>
              <w:t xml:space="preserve"> de la licitación y ejecutado durante los últimos 5 años</w:t>
            </w:r>
          </w:p>
          <w:p w:rsidR="00E96399" w:rsidRPr="00E45C59" w:rsidRDefault="00E96399" w:rsidP="00E45C59">
            <w:pPr>
              <w:pStyle w:val="Prrafodelista"/>
              <w:ind w:left="420"/>
              <w:jc w:val="both"/>
              <w:rPr>
                <w:sz w:val="22"/>
                <w:szCs w:val="22"/>
              </w:rPr>
            </w:pPr>
          </w:p>
        </w:tc>
        <w:tc>
          <w:tcPr>
            <w:tcW w:w="1843" w:type="dxa"/>
            <w:shd w:val="clear" w:color="auto" w:fill="auto"/>
          </w:tcPr>
          <w:p w:rsidR="00E96399" w:rsidRPr="00E45C59" w:rsidRDefault="00E96399" w:rsidP="00E45C59">
            <w:pPr>
              <w:pStyle w:val="Prrafodelista"/>
              <w:numPr>
                <w:ilvl w:val="0"/>
                <w:numId w:val="55"/>
              </w:numPr>
              <w:jc w:val="both"/>
              <w:rPr>
                <w:sz w:val="22"/>
                <w:szCs w:val="22"/>
              </w:rPr>
            </w:pPr>
            <w:r w:rsidRPr="00E45C59">
              <w:rPr>
                <w:sz w:val="22"/>
                <w:szCs w:val="22"/>
              </w:rPr>
              <w:t>15 Puntos</w:t>
            </w:r>
          </w:p>
          <w:p w:rsidR="00E96399" w:rsidRPr="00E45C59" w:rsidRDefault="00E96399" w:rsidP="00E45C59">
            <w:pPr>
              <w:jc w:val="both"/>
              <w:rPr>
                <w:sz w:val="22"/>
                <w:szCs w:val="22"/>
              </w:rPr>
            </w:pPr>
          </w:p>
          <w:p w:rsidR="00E96399" w:rsidRPr="00E45C59" w:rsidRDefault="00E96399" w:rsidP="00E45C59">
            <w:pPr>
              <w:jc w:val="both"/>
              <w:rPr>
                <w:sz w:val="22"/>
                <w:szCs w:val="22"/>
              </w:rPr>
            </w:pPr>
          </w:p>
          <w:p w:rsidR="00E96399" w:rsidRPr="00E45C59" w:rsidRDefault="00E96399" w:rsidP="00E45C59">
            <w:pPr>
              <w:jc w:val="both"/>
              <w:rPr>
                <w:sz w:val="22"/>
                <w:szCs w:val="22"/>
              </w:rPr>
            </w:pPr>
          </w:p>
          <w:p w:rsidR="00E96399" w:rsidRPr="00E45C59" w:rsidRDefault="00E96399" w:rsidP="00E45C59">
            <w:pPr>
              <w:pStyle w:val="Prrafodelista"/>
              <w:numPr>
                <w:ilvl w:val="0"/>
                <w:numId w:val="55"/>
              </w:numPr>
              <w:jc w:val="both"/>
              <w:rPr>
                <w:sz w:val="22"/>
                <w:szCs w:val="22"/>
              </w:rPr>
            </w:pPr>
            <w:r w:rsidRPr="00E45C59">
              <w:rPr>
                <w:sz w:val="22"/>
                <w:szCs w:val="22"/>
              </w:rPr>
              <w:t>25 Puntos</w:t>
            </w:r>
          </w:p>
        </w:tc>
        <w:tc>
          <w:tcPr>
            <w:tcW w:w="1246" w:type="dxa"/>
            <w:shd w:val="clear" w:color="auto" w:fill="auto"/>
          </w:tcPr>
          <w:p w:rsidR="00E96399" w:rsidRPr="00E45C59" w:rsidRDefault="00E96399" w:rsidP="00E45C59">
            <w:pPr>
              <w:jc w:val="both"/>
              <w:rPr>
                <w:sz w:val="22"/>
                <w:szCs w:val="22"/>
              </w:rPr>
            </w:pPr>
            <w:r w:rsidRPr="00E45C59">
              <w:rPr>
                <w:sz w:val="22"/>
                <w:szCs w:val="22"/>
              </w:rPr>
              <w:t>25%</w:t>
            </w:r>
          </w:p>
        </w:tc>
      </w:tr>
      <w:tr w:rsidR="00E45C59" w:rsidTr="00E45C59">
        <w:tc>
          <w:tcPr>
            <w:tcW w:w="1844" w:type="dxa"/>
            <w:shd w:val="clear" w:color="auto" w:fill="auto"/>
          </w:tcPr>
          <w:p w:rsidR="00E96399" w:rsidRPr="00E45C59" w:rsidRDefault="00E96399" w:rsidP="00E45C59">
            <w:pPr>
              <w:jc w:val="both"/>
              <w:rPr>
                <w:sz w:val="22"/>
                <w:szCs w:val="22"/>
              </w:rPr>
            </w:pPr>
            <w:r w:rsidRPr="00E45C59">
              <w:rPr>
                <w:sz w:val="22"/>
                <w:szCs w:val="22"/>
              </w:rPr>
              <w:t>Capacidad de Suministro</w:t>
            </w:r>
          </w:p>
        </w:tc>
        <w:tc>
          <w:tcPr>
            <w:tcW w:w="4819" w:type="dxa"/>
            <w:shd w:val="clear" w:color="auto" w:fill="auto"/>
          </w:tcPr>
          <w:p w:rsidR="00E96399" w:rsidRPr="00E45C59" w:rsidRDefault="00E96399" w:rsidP="00E45C59">
            <w:pPr>
              <w:jc w:val="both"/>
              <w:rPr>
                <w:sz w:val="22"/>
                <w:szCs w:val="22"/>
              </w:rPr>
            </w:pPr>
            <w:r w:rsidRPr="00E45C59">
              <w:rPr>
                <w:sz w:val="22"/>
                <w:szCs w:val="22"/>
              </w:rPr>
              <w:t>El Comité de Compras valorará la descripción que el licitador realice sobre su sistema de cadena suministros.</w:t>
            </w:r>
          </w:p>
        </w:tc>
        <w:tc>
          <w:tcPr>
            <w:tcW w:w="1843" w:type="dxa"/>
            <w:shd w:val="clear" w:color="auto" w:fill="auto"/>
          </w:tcPr>
          <w:p w:rsidR="00E96399" w:rsidRPr="00E45C59" w:rsidRDefault="00E96399" w:rsidP="00E45C59">
            <w:pPr>
              <w:jc w:val="both"/>
              <w:rPr>
                <w:sz w:val="22"/>
                <w:szCs w:val="22"/>
              </w:rPr>
            </w:pPr>
            <w:r w:rsidRPr="00E45C59">
              <w:rPr>
                <w:sz w:val="22"/>
                <w:szCs w:val="22"/>
              </w:rPr>
              <w:t>Máximo 20 Puntos</w:t>
            </w:r>
          </w:p>
        </w:tc>
        <w:tc>
          <w:tcPr>
            <w:tcW w:w="1246" w:type="dxa"/>
            <w:shd w:val="clear" w:color="auto" w:fill="auto"/>
          </w:tcPr>
          <w:p w:rsidR="00E96399" w:rsidRPr="00E45C59" w:rsidRDefault="00E96399" w:rsidP="00E45C59">
            <w:pPr>
              <w:jc w:val="both"/>
              <w:rPr>
                <w:sz w:val="22"/>
                <w:szCs w:val="22"/>
              </w:rPr>
            </w:pPr>
            <w:r w:rsidRPr="00E45C59">
              <w:rPr>
                <w:sz w:val="22"/>
                <w:szCs w:val="22"/>
              </w:rPr>
              <w:t>20%</w:t>
            </w:r>
          </w:p>
        </w:tc>
      </w:tr>
      <w:tr w:rsidR="00E45C59" w:rsidTr="00E45C59">
        <w:tc>
          <w:tcPr>
            <w:tcW w:w="1844" w:type="dxa"/>
            <w:shd w:val="clear" w:color="auto" w:fill="auto"/>
          </w:tcPr>
          <w:p w:rsidR="00E96399" w:rsidRPr="00E45C59" w:rsidRDefault="00E96399" w:rsidP="00E45C59">
            <w:pPr>
              <w:jc w:val="both"/>
              <w:rPr>
                <w:sz w:val="22"/>
                <w:szCs w:val="22"/>
              </w:rPr>
            </w:pPr>
            <w:r w:rsidRPr="00E45C59">
              <w:rPr>
                <w:sz w:val="22"/>
                <w:szCs w:val="22"/>
              </w:rPr>
              <w:t>Precio ofertado</w:t>
            </w:r>
          </w:p>
        </w:tc>
        <w:tc>
          <w:tcPr>
            <w:tcW w:w="4819" w:type="dxa"/>
            <w:shd w:val="clear" w:color="auto" w:fill="auto"/>
          </w:tcPr>
          <w:p w:rsidR="00E96399" w:rsidRPr="00E45C59" w:rsidRDefault="00E96399" w:rsidP="00E45C59">
            <w:pPr>
              <w:jc w:val="both"/>
              <w:rPr>
                <w:sz w:val="22"/>
                <w:szCs w:val="22"/>
              </w:rPr>
            </w:pPr>
            <w:r w:rsidRPr="00E45C59">
              <w:rPr>
                <w:sz w:val="22"/>
                <w:szCs w:val="22"/>
              </w:rPr>
              <w:t xml:space="preserve">Se valorará el precio ofertado de forma independiente para cada uno de los 3 Lotes de la licitación. </w:t>
            </w:r>
          </w:p>
          <w:p w:rsidR="00E96399" w:rsidRPr="00E45C59" w:rsidRDefault="00E96399" w:rsidP="00E45C59">
            <w:pPr>
              <w:pStyle w:val="Prrafodelista"/>
              <w:numPr>
                <w:ilvl w:val="0"/>
                <w:numId w:val="53"/>
              </w:numPr>
              <w:jc w:val="both"/>
              <w:rPr>
                <w:sz w:val="22"/>
                <w:szCs w:val="22"/>
              </w:rPr>
            </w:pPr>
            <w:r w:rsidRPr="00E45C59">
              <w:rPr>
                <w:sz w:val="22"/>
                <w:szCs w:val="22"/>
              </w:rPr>
              <w:t>Oferta más económica</w:t>
            </w:r>
          </w:p>
          <w:p w:rsidR="00E96399" w:rsidRPr="00E45C59" w:rsidRDefault="00E96399" w:rsidP="00E45C59">
            <w:pPr>
              <w:pStyle w:val="Prrafodelista"/>
              <w:numPr>
                <w:ilvl w:val="0"/>
                <w:numId w:val="53"/>
              </w:numPr>
              <w:jc w:val="both"/>
              <w:rPr>
                <w:sz w:val="22"/>
                <w:szCs w:val="22"/>
              </w:rPr>
            </w:pPr>
            <w:r w:rsidRPr="00E45C59">
              <w:rPr>
                <w:sz w:val="22"/>
                <w:szCs w:val="22"/>
              </w:rPr>
              <w:t>Segunda Oferta más económica</w:t>
            </w:r>
          </w:p>
          <w:p w:rsidR="00E96399" w:rsidRPr="00E45C59" w:rsidRDefault="00E96399" w:rsidP="00E45C59">
            <w:pPr>
              <w:pStyle w:val="Prrafodelista"/>
              <w:numPr>
                <w:ilvl w:val="0"/>
                <w:numId w:val="53"/>
              </w:numPr>
              <w:jc w:val="both"/>
              <w:rPr>
                <w:sz w:val="22"/>
                <w:szCs w:val="22"/>
              </w:rPr>
            </w:pPr>
            <w:r w:rsidRPr="00E45C59">
              <w:rPr>
                <w:sz w:val="22"/>
                <w:szCs w:val="22"/>
              </w:rPr>
              <w:t>Tercera oferta más económica</w:t>
            </w:r>
          </w:p>
          <w:p w:rsidR="00E96399" w:rsidRPr="00E45C59" w:rsidRDefault="00E96399" w:rsidP="00E45C59">
            <w:pPr>
              <w:pStyle w:val="Prrafodelista"/>
              <w:numPr>
                <w:ilvl w:val="0"/>
                <w:numId w:val="53"/>
              </w:numPr>
              <w:jc w:val="both"/>
              <w:rPr>
                <w:sz w:val="22"/>
                <w:szCs w:val="22"/>
              </w:rPr>
            </w:pPr>
            <w:r w:rsidRPr="00E45C59">
              <w:rPr>
                <w:sz w:val="22"/>
                <w:szCs w:val="22"/>
              </w:rPr>
              <w:t xml:space="preserve">Resto de ofertas </w:t>
            </w:r>
          </w:p>
        </w:tc>
        <w:tc>
          <w:tcPr>
            <w:tcW w:w="1843" w:type="dxa"/>
            <w:shd w:val="clear" w:color="auto" w:fill="auto"/>
          </w:tcPr>
          <w:p w:rsidR="00E96399" w:rsidRPr="00E45C59" w:rsidRDefault="00E96399" w:rsidP="00E45C59">
            <w:pPr>
              <w:jc w:val="both"/>
              <w:rPr>
                <w:sz w:val="22"/>
                <w:szCs w:val="22"/>
              </w:rPr>
            </w:pPr>
            <w:r w:rsidRPr="00E45C59">
              <w:rPr>
                <w:sz w:val="22"/>
                <w:szCs w:val="22"/>
              </w:rPr>
              <w:t>A) 30 Puntos</w:t>
            </w:r>
          </w:p>
          <w:p w:rsidR="00E96399" w:rsidRPr="00E45C59" w:rsidRDefault="00E96399" w:rsidP="00E45C59">
            <w:pPr>
              <w:jc w:val="both"/>
              <w:rPr>
                <w:sz w:val="22"/>
                <w:szCs w:val="22"/>
              </w:rPr>
            </w:pPr>
            <w:r w:rsidRPr="00E45C59">
              <w:rPr>
                <w:sz w:val="22"/>
                <w:szCs w:val="22"/>
              </w:rPr>
              <w:t>B) 20 puntos</w:t>
            </w:r>
          </w:p>
          <w:p w:rsidR="00E96399" w:rsidRPr="00E45C59" w:rsidRDefault="00E96399" w:rsidP="00E45C59">
            <w:pPr>
              <w:jc w:val="both"/>
              <w:rPr>
                <w:sz w:val="22"/>
                <w:szCs w:val="22"/>
              </w:rPr>
            </w:pPr>
            <w:r w:rsidRPr="00E45C59">
              <w:rPr>
                <w:sz w:val="22"/>
                <w:szCs w:val="22"/>
              </w:rPr>
              <w:t>C) 15 puntos</w:t>
            </w:r>
          </w:p>
          <w:p w:rsidR="00E96399" w:rsidRPr="00E45C59" w:rsidRDefault="00E96399" w:rsidP="00E45C59">
            <w:pPr>
              <w:jc w:val="both"/>
              <w:rPr>
                <w:sz w:val="22"/>
                <w:szCs w:val="22"/>
              </w:rPr>
            </w:pPr>
            <w:r w:rsidRPr="00E45C59">
              <w:rPr>
                <w:sz w:val="22"/>
                <w:szCs w:val="22"/>
              </w:rPr>
              <w:t>D) 10 Puntos</w:t>
            </w:r>
          </w:p>
        </w:tc>
        <w:tc>
          <w:tcPr>
            <w:tcW w:w="1246" w:type="dxa"/>
            <w:shd w:val="clear" w:color="auto" w:fill="auto"/>
          </w:tcPr>
          <w:p w:rsidR="00E96399" w:rsidRPr="00E45C59" w:rsidRDefault="00E96399" w:rsidP="00E45C59">
            <w:pPr>
              <w:jc w:val="both"/>
              <w:rPr>
                <w:sz w:val="22"/>
                <w:szCs w:val="22"/>
              </w:rPr>
            </w:pPr>
            <w:r w:rsidRPr="00E45C59">
              <w:rPr>
                <w:sz w:val="22"/>
                <w:szCs w:val="22"/>
              </w:rPr>
              <w:t>30%</w:t>
            </w:r>
          </w:p>
        </w:tc>
      </w:tr>
      <w:tr w:rsidR="00E45C59" w:rsidTr="00E45C59">
        <w:tc>
          <w:tcPr>
            <w:tcW w:w="1844" w:type="dxa"/>
            <w:shd w:val="clear" w:color="auto" w:fill="auto"/>
          </w:tcPr>
          <w:p w:rsidR="00E96399" w:rsidRPr="00E45C59" w:rsidRDefault="00E96399" w:rsidP="00E45C59">
            <w:pPr>
              <w:jc w:val="both"/>
              <w:rPr>
                <w:sz w:val="22"/>
                <w:szCs w:val="22"/>
              </w:rPr>
            </w:pPr>
            <w:r w:rsidRPr="00E45C59">
              <w:rPr>
                <w:sz w:val="22"/>
                <w:szCs w:val="22"/>
              </w:rPr>
              <w:t>TOTAL</w:t>
            </w:r>
          </w:p>
        </w:tc>
        <w:tc>
          <w:tcPr>
            <w:tcW w:w="4819" w:type="dxa"/>
            <w:shd w:val="clear" w:color="auto" w:fill="auto"/>
          </w:tcPr>
          <w:p w:rsidR="00E96399" w:rsidRPr="00E45C59" w:rsidRDefault="00E96399" w:rsidP="00E45C59">
            <w:pPr>
              <w:jc w:val="both"/>
              <w:rPr>
                <w:sz w:val="22"/>
                <w:szCs w:val="22"/>
              </w:rPr>
            </w:pPr>
            <w:r w:rsidRPr="00E45C59">
              <w:rPr>
                <w:sz w:val="22"/>
                <w:szCs w:val="22"/>
              </w:rPr>
              <w:t xml:space="preserve">Máximo </w:t>
            </w:r>
          </w:p>
        </w:tc>
        <w:tc>
          <w:tcPr>
            <w:tcW w:w="1843" w:type="dxa"/>
            <w:shd w:val="clear" w:color="auto" w:fill="auto"/>
          </w:tcPr>
          <w:p w:rsidR="00E96399" w:rsidRPr="00E45C59" w:rsidRDefault="00E96399" w:rsidP="00E45C59">
            <w:pPr>
              <w:jc w:val="both"/>
              <w:rPr>
                <w:sz w:val="22"/>
                <w:szCs w:val="22"/>
              </w:rPr>
            </w:pPr>
            <w:r w:rsidRPr="00E45C59">
              <w:rPr>
                <w:sz w:val="22"/>
                <w:szCs w:val="22"/>
              </w:rPr>
              <w:t xml:space="preserve"> 100 Puntos</w:t>
            </w:r>
          </w:p>
        </w:tc>
        <w:tc>
          <w:tcPr>
            <w:tcW w:w="1246" w:type="dxa"/>
            <w:shd w:val="clear" w:color="auto" w:fill="auto"/>
          </w:tcPr>
          <w:p w:rsidR="00E96399" w:rsidRPr="00E45C59" w:rsidRDefault="00E96399" w:rsidP="00E45C59">
            <w:pPr>
              <w:jc w:val="both"/>
              <w:rPr>
                <w:sz w:val="22"/>
                <w:szCs w:val="22"/>
              </w:rPr>
            </w:pPr>
            <w:r w:rsidRPr="00E45C59">
              <w:rPr>
                <w:sz w:val="22"/>
                <w:szCs w:val="22"/>
              </w:rPr>
              <w:t xml:space="preserve"> 100%</w:t>
            </w:r>
          </w:p>
        </w:tc>
      </w:tr>
    </w:tbl>
    <w:p w:rsidR="003C1EF8" w:rsidRPr="0094142A" w:rsidRDefault="003C1EF8" w:rsidP="00A841F4">
      <w:pPr>
        <w:keepNext/>
        <w:numPr>
          <w:ilvl w:val="0"/>
          <w:numId w:val="48"/>
        </w:numPr>
        <w:spacing w:before="240" w:after="120"/>
        <w:ind w:left="714" w:hanging="357"/>
        <w:rPr>
          <w:b/>
        </w:rPr>
      </w:pPr>
      <w:r>
        <w:rPr>
          <w:b/>
        </w:rPr>
        <w:t>CORRECCIÓN DE ERRORES</w:t>
      </w:r>
    </w:p>
    <w:p w:rsidR="003C1EF8" w:rsidRPr="0094142A" w:rsidRDefault="003C1EF8" w:rsidP="00E53B13">
      <w:pPr>
        <w:pStyle w:val="Ttulo3"/>
        <w:numPr>
          <w:ilvl w:val="0"/>
          <w:numId w:val="0"/>
        </w:numPr>
      </w:pPr>
      <w:r>
        <w:t>Cualquier posible error en la oferta financiera será corregido por el Comité de Evaluación como se indica a continuación:</w:t>
      </w:r>
    </w:p>
    <w:p w:rsidR="003C1EF8" w:rsidRPr="0094142A" w:rsidRDefault="003C1EF8" w:rsidP="003C1EF8">
      <w:pPr>
        <w:numPr>
          <w:ilvl w:val="0"/>
          <w:numId w:val="15"/>
        </w:numPr>
        <w:tabs>
          <w:tab w:val="clear" w:pos="1702"/>
          <w:tab w:val="num" w:pos="1418"/>
        </w:tabs>
        <w:spacing w:before="120"/>
        <w:ind w:left="1418"/>
        <w:jc w:val="both"/>
        <w:rPr>
          <w:sz w:val="22"/>
          <w:szCs w:val="22"/>
        </w:rPr>
      </w:pPr>
      <w:r>
        <w:rPr>
          <w:sz w:val="22"/>
        </w:rPr>
        <w:t>cuando exista una diferencia entre los importes expresados en cifras y los expresados en letras, prevalecerán estos últimos;</w:t>
      </w:r>
    </w:p>
    <w:p w:rsidR="002C0414" w:rsidRPr="0094142A" w:rsidRDefault="003C1EF8" w:rsidP="002C0414">
      <w:pPr>
        <w:numPr>
          <w:ilvl w:val="0"/>
          <w:numId w:val="15"/>
        </w:numPr>
        <w:tabs>
          <w:tab w:val="clear" w:pos="1702"/>
          <w:tab w:val="num" w:pos="1418"/>
        </w:tabs>
        <w:spacing w:before="120"/>
        <w:ind w:left="1418"/>
        <w:jc w:val="both"/>
        <w:rPr>
          <w:sz w:val="22"/>
          <w:szCs w:val="22"/>
        </w:rPr>
      </w:pPr>
      <w:r>
        <w:rPr>
          <w:sz w:val="22"/>
        </w:rPr>
        <w:t>excepto en los contratos a tanto alzado, cuando exista una diferencia entre un precio unitario y el importe total obtenido de multiplicar ese precio unitario por la cantidad correspondiente, prevalecerá el precio unitario indicado.</w:t>
      </w:r>
    </w:p>
    <w:p w:rsidR="003C1EF8" w:rsidRPr="0094142A" w:rsidRDefault="003C1EF8" w:rsidP="00E53B13">
      <w:pPr>
        <w:spacing w:before="120"/>
        <w:jc w:val="both"/>
        <w:rPr>
          <w:sz w:val="22"/>
          <w:szCs w:val="22"/>
        </w:rPr>
      </w:pPr>
      <w:r>
        <w:rPr>
          <w:sz w:val="22"/>
        </w:rPr>
        <w:t xml:space="preserve">En caso de error, el Comité de Evaluación corregirá el importe indicado en la oferta por el licitador, y este importe corregido será vinculante para el licitador. </w:t>
      </w:r>
    </w:p>
    <w:p w:rsidR="003C1EF8" w:rsidRPr="0094142A" w:rsidRDefault="003C1EF8" w:rsidP="00C936A6">
      <w:pPr>
        <w:pStyle w:val="Ttulo1"/>
      </w:pPr>
      <w:bookmarkStart w:id="6" w:name="_Toc416867504"/>
      <w:r>
        <w:t>ADJUDICACIÓN DEL CONTRATO</w:t>
      </w:r>
      <w:bookmarkEnd w:id="6"/>
    </w:p>
    <w:p w:rsidR="003C1EF8" w:rsidRPr="0094142A" w:rsidRDefault="003C1EF8" w:rsidP="00A841F4">
      <w:pPr>
        <w:keepNext/>
        <w:numPr>
          <w:ilvl w:val="0"/>
          <w:numId w:val="48"/>
        </w:numPr>
        <w:spacing w:before="240" w:after="120"/>
        <w:ind w:left="714" w:hanging="357"/>
        <w:rPr>
          <w:b/>
        </w:rPr>
      </w:pPr>
      <w:r>
        <w:rPr>
          <w:b/>
        </w:rPr>
        <w:t>NOTIFICACIÓN DE LA ADJUDICACIÓN Y ACLARACIONES CONTRACTUALES</w:t>
      </w:r>
    </w:p>
    <w:p w:rsidR="005B6CD7" w:rsidRPr="00EF39A6" w:rsidRDefault="003C1EF8" w:rsidP="00E53B13">
      <w:pPr>
        <w:spacing w:after="200"/>
        <w:jc w:val="both"/>
        <w:rPr>
          <w:sz w:val="22"/>
          <w:szCs w:val="22"/>
        </w:rPr>
      </w:pPr>
      <w:r>
        <w:rPr>
          <w:sz w:val="22"/>
        </w:rPr>
        <w:t>Antes de que expire el plazo de validez de la oferta, el Órgano de Contratación notificará por escrito al adjudicatario que su oferta ha sido seleccionada y le indicará, en su caso, los errores aritméticos que se hayan corregido en el procedimiento de evaluación. La notificación podrá hacerse en forma de invitación a aclarar determinadas cuestiones contractuales planteadas, a las que el licitador debe estar dispuesto a contestar. Las aclaraciones se limitarán exclusivamente a cuestiones que no hayan contribuido sustancialmente a la selección de la oferta ganadora. El resultado de tales aclaraciones se reflejará en un memorando de aclaraciones que deberán firmar ambas partes y que formará parte del contrato.</w:t>
      </w:r>
    </w:p>
    <w:p w:rsidR="005B6CD7" w:rsidRPr="00EF39A6" w:rsidRDefault="005B6CD7" w:rsidP="00E53B13">
      <w:pPr>
        <w:spacing w:after="200"/>
        <w:jc w:val="both"/>
        <w:rPr>
          <w:sz w:val="22"/>
          <w:szCs w:val="22"/>
        </w:rPr>
      </w:pPr>
      <w:r>
        <w:rPr>
          <w:sz w:val="22"/>
        </w:rPr>
        <w:t>Pruebas documentales que se exigen al adjudicatario:</w:t>
      </w:r>
      <w:r w:rsidR="00E53B13">
        <w:rPr>
          <w:sz w:val="22"/>
        </w:rPr>
        <w:t xml:space="preserve"> </w:t>
      </w:r>
      <w:r>
        <w:rPr>
          <w:sz w:val="22"/>
        </w:rPr>
        <w:t>Previamente a la firma del contrato por el Órgano de Contratación, el adjudicatario deberá suministrar las pruebas documentales o las declaraciones pertinentes de acuerdo con la legislación del país en el cual la empresa (o cada una de las empresas, en caso de consorcios) está establecida, con el objeto de demostrar que a la misma no se le aplica ninguno de los motivos de</w:t>
      </w:r>
      <w:r w:rsidR="008E1701">
        <w:rPr>
          <w:sz w:val="22"/>
        </w:rPr>
        <w:t xml:space="preserve"> exclusión</w:t>
      </w:r>
      <w:r>
        <w:rPr>
          <w:sz w:val="22"/>
        </w:rPr>
        <w:t xml:space="preserve">. Las pruebas, documentos o declaraciones en cuestión deberán estar fechados, no pudiendo dicha fecha ser más de un año anterior a la fecha de presentación de la oferta. Además, se deberá aportar una declaración en la cual se afirme que la situación descrita en los documentos aportados no ha cambiado desde la fecha de su emisión. </w:t>
      </w:r>
    </w:p>
    <w:p w:rsidR="003C1EF8" w:rsidRPr="00EF39A6" w:rsidRDefault="005B6CD7" w:rsidP="00E53B13">
      <w:pPr>
        <w:spacing w:after="200"/>
        <w:jc w:val="both"/>
        <w:rPr>
          <w:sz w:val="22"/>
          <w:szCs w:val="22"/>
        </w:rPr>
      </w:pPr>
      <w:r>
        <w:rPr>
          <w:sz w:val="22"/>
        </w:rPr>
        <w:t>Si el adjudicatario no aporta las pruebas documentales o las decla</w:t>
      </w:r>
      <w:r w:rsidR="008E1701">
        <w:rPr>
          <w:sz w:val="22"/>
        </w:rPr>
        <w:t>raciones en cuestión antes de 10</w:t>
      </w:r>
      <w:r>
        <w:rPr>
          <w:sz w:val="22"/>
        </w:rPr>
        <w:t xml:space="preserve"> días naturales a partir de la notificación de la adjudicación, o si se comprueba que el adjudicatario ha aportado información falsa, la adjudicación será declarada nula de pleno derecho. En este caso, el Órgano de Contratación podrá adjudicar la licitación al licitador que haya presentado la siguiente oferta más baja o bien anular el procedimiento de licitación.</w:t>
      </w:r>
    </w:p>
    <w:p w:rsidR="003C1EF8" w:rsidRPr="00EF39A6" w:rsidRDefault="003C1EF8" w:rsidP="00E53B13">
      <w:pPr>
        <w:spacing w:after="200"/>
        <w:jc w:val="both"/>
        <w:rPr>
          <w:sz w:val="22"/>
          <w:szCs w:val="22"/>
        </w:rPr>
      </w:pPr>
      <w:r>
        <w:rPr>
          <w:sz w:val="22"/>
        </w:rPr>
        <w:t>Después de la firma del contrato, el Órgano de Contratación notificará sin demora a los otros licitadores que sus ofertas no han sido seleccionadas.</w:t>
      </w:r>
    </w:p>
    <w:p w:rsidR="00280C70" w:rsidRPr="00EF39A6" w:rsidRDefault="00280C70" w:rsidP="00E53B13">
      <w:pPr>
        <w:spacing w:after="200"/>
        <w:jc w:val="both"/>
        <w:rPr>
          <w:sz w:val="22"/>
          <w:szCs w:val="22"/>
        </w:rPr>
      </w:pPr>
      <w:r>
        <w:rPr>
          <w:sz w:val="22"/>
        </w:rPr>
        <w:t>Al presentar una oferta, cada licitador acepta recibir notificación de los resultados del procedimiento por medios electrónicos. Dicha notificación se considerará que ha sido recibida en la fecha en que el Órgano de Contratación la envía a la dirección electrónica a que se refiere la oferta.</w:t>
      </w:r>
    </w:p>
    <w:p w:rsidR="003C1EF8" w:rsidRPr="0094142A" w:rsidRDefault="003C1EF8" w:rsidP="00A841F4">
      <w:pPr>
        <w:keepNext/>
        <w:numPr>
          <w:ilvl w:val="0"/>
          <w:numId w:val="48"/>
        </w:numPr>
        <w:spacing w:before="240" w:after="120"/>
        <w:ind w:left="714" w:hanging="357"/>
        <w:rPr>
          <w:b/>
        </w:rPr>
      </w:pPr>
      <w:r>
        <w:rPr>
          <w:b/>
        </w:rPr>
        <w:t>FIRMA DEL CONTRATO</w:t>
      </w:r>
    </w:p>
    <w:p w:rsidR="002C0414" w:rsidRPr="00EF39A6" w:rsidRDefault="008E1701" w:rsidP="00E53B13">
      <w:pPr>
        <w:spacing w:after="200"/>
        <w:jc w:val="both"/>
        <w:rPr>
          <w:sz w:val="22"/>
          <w:szCs w:val="22"/>
        </w:rPr>
      </w:pPr>
      <w:r>
        <w:rPr>
          <w:sz w:val="22"/>
        </w:rPr>
        <w:t>En un plazo de 15</w:t>
      </w:r>
      <w:r w:rsidR="003C1EF8">
        <w:rPr>
          <w:sz w:val="22"/>
        </w:rPr>
        <w:t xml:space="preserve"> días desde la recepción del contrato firmado por el Órgano de Contratación, el licitador seleccionado debe firmarlo y fecharlo y devolvérselo al Órgano de Contratación. Al firmar el contrato, el adjudicatario pasa a ser el contratista y el contrato entra en vigor.</w:t>
      </w:r>
    </w:p>
    <w:p w:rsidR="003C1EF8" w:rsidRPr="00EF39A6" w:rsidRDefault="003C1EF8" w:rsidP="00E53B13">
      <w:pPr>
        <w:spacing w:after="200"/>
        <w:jc w:val="both"/>
        <w:rPr>
          <w:sz w:val="22"/>
          <w:szCs w:val="22"/>
        </w:rPr>
      </w:pPr>
      <w:r>
        <w:rPr>
          <w:sz w:val="22"/>
        </w:rPr>
        <w:t>Si el licitador seleccionado no firma y devuel</w:t>
      </w:r>
      <w:r w:rsidR="008E1701">
        <w:rPr>
          <w:sz w:val="22"/>
        </w:rPr>
        <w:t>ve el Contrato en el plazo de 1</w:t>
      </w:r>
      <w:r>
        <w:rPr>
          <w:sz w:val="22"/>
        </w:rPr>
        <w:t>0 días tras la recepción de la notificación, el Órgano de Contratación podrá considerar nula la aceptación de la oferta, sin perjuicio de su derecho a reclamar compensación o utilizar otras vías de recurso de que pueda disponer el Órgano de Contratación ante tal incumplimiento, no pudiendo el adjudicatario presentar reclamación alguna al Órgano de Contratación.</w:t>
      </w:r>
    </w:p>
    <w:p w:rsidR="003C1EF8" w:rsidRPr="0094142A" w:rsidRDefault="003C1EF8" w:rsidP="00A841F4">
      <w:pPr>
        <w:keepNext/>
        <w:numPr>
          <w:ilvl w:val="0"/>
          <w:numId w:val="48"/>
        </w:numPr>
        <w:spacing w:before="240" w:after="120"/>
        <w:ind w:left="714" w:hanging="357"/>
        <w:rPr>
          <w:b/>
        </w:rPr>
      </w:pPr>
      <w:r>
        <w:rPr>
          <w:b/>
        </w:rPr>
        <w:t>ANULACIÓN DEL PROCEDIMIENTO DE LICITACIÓN</w:t>
      </w:r>
    </w:p>
    <w:p w:rsidR="002C0414" w:rsidRPr="00EF39A6" w:rsidRDefault="003C1EF8" w:rsidP="00E53B13">
      <w:pPr>
        <w:spacing w:after="200"/>
        <w:jc w:val="both"/>
        <w:rPr>
          <w:sz w:val="22"/>
          <w:szCs w:val="22"/>
        </w:rPr>
      </w:pPr>
      <w:r>
        <w:rPr>
          <w:sz w:val="22"/>
        </w:rPr>
        <w:t>En caso de anulación de la licitación, el Órgano de Contratación deberá notificarlo a los licitadores. Si se cancela la licitación antes de la sesión de apertura de plicas, éstas se devolverán a los licitadores sin abrirlas.</w:t>
      </w:r>
    </w:p>
    <w:p w:rsidR="003C1EF8" w:rsidRPr="00042720" w:rsidRDefault="003C1EF8" w:rsidP="00100B81">
      <w:pPr>
        <w:spacing w:after="200"/>
        <w:ind w:left="709"/>
        <w:jc w:val="both"/>
        <w:rPr>
          <w:sz w:val="22"/>
          <w:szCs w:val="22"/>
        </w:rPr>
      </w:pPr>
      <w:r>
        <w:rPr>
          <w:sz w:val="22"/>
        </w:rPr>
        <w:t>La anulación podrá ocurrir en los casos siguientes:</w:t>
      </w:r>
    </w:p>
    <w:p w:rsidR="003C1EF8" w:rsidRPr="00EF39A6" w:rsidRDefault="003C1EF8" w:rsidP="00100B81">
      <w:pPr>
        <w:numPr>
          <w:ilvl w:val="0"/>
          <w:numId w:val="49"/>
        </w:numPr>
        <w:spacing w:after="200"/>
        <w:jc w:val="both"/>
        <w:rPr>
          <w:sz w:val="22"/>
          <w:szCs w:val="22"/>
        </w:rPr>
      </w:pPr>
      <w:r>
        <w:rPr>
          <w:sz w:val="22"/>
        </w:rPr>
        <w:t>cuando la licitación quede desierta, es decir, cuando no se haya recibido ninguna oferta válida o cuando ninguna de las ofertas recibidas haya merecido ser seleccionada desde el punto de vista cualitativo o económico;</w:t>
      </w:r>
    </w:p>
    <w:p w:rsidR="003C1EF8" w:rsidRPr="00EF39A6" w:rsidRDefault="003C1EF8" w:rsidP="00100B81">
      <w:pPr>
        <w:numPr>
          <w:ilvl w:val="0"/>
          <w:numId w:val="49"/>
        </w:numPr>
        <w:spacing w:after="200"/>
        <w:jc w:val="both"/>
        <w:rPr>
          <w:sz w:val="22"/>
          <w:szCs w:val="22"/>
        </w:rPr>
      </w:pPr>
      <w:r>
        <w:rPr>
          <w:sz w:val="22"/>
        </w:rPr>
        <w:t>cuando los parámetros técnicos o económicos del proyecto hayan sido sustancialmente modificados;</w:t>
      </w:r>
    </w:p>
    <w:p w:rsidR="003C1EF8" w:rsidRPr="00EF39A6" w:rsidRDefault="003C1EF8" w:rsidP="00100B81">
      <w:pPr>
        <w:numPr>
          <w:ilvl w:val="0"/>
          <w:numId w:val="49"/>
        </w:numPr>
        <w:spacing w:after="200"/>
        <w:jc w:val="both"/>
        <w:rPr>
          <w:sz w:val="22"/>
          <w:szCs w:val="22"/>
        </w:rPr>
      </w:pPr>
      <w:r>
        <w:rPr>
          <w:sz w:val="22"/>
        </w:rPr>
        <w:t>cuando circunstancias excepcionales o de fuerza mayor hagan imposible la ejecución normal del proyecto;</w:t>
      </w:r>
    </w:p>
    <w:p w:rsidR="003C1EF8" w:rsidRPr="00EF39A6" w:rsidRDefault="003C1EF8" w:rsidP="00100B81">
      <w:pPr>
        <w:numPr>
          <w:ilvl w:val="0"/>
          <w:numId w:val="49"/>
        </w:numPr>
        <w:spacing w:after="200"/>
        <w:jc w:val="both"/>
        <w:rPr>
          <w:sz w:val="22"/>
          <w:szCs w:val="22"/>
        </w:rPr>
      </w:pPr>
      <w:r>
        <w:rPr>
          <w:sz w:val="22"/>
        </w:rPr>
        <w:t>cuando todas las ofertas que cumplan los criterios técnicos excedan de los recursos financieros disponibles;</w:t>
      </w:r>
    </w:p>
    <w:p w:rsidR="003C1EF8" w:rsidRPr="00EF39A6" w:rsidRDefault="003C1EF8" w:rsidP="00100B81">
      <w:pPr>
        <w:numPr>
          <w:ilvl w:val="0"/>
          <w:numId w:val="49"/>
        </w:numPr>
        <w:spacing w:after="200"/>
        <w:jc w:val="both"/>
        <w:rPr>
          <w:sz w:val="22"/>
          <w:szCs w:val="22"/>
        </w:rPr>
      </w:pPr>
      <w:r>
        <w:rPr>
          <w:sz w:val="22"/>
        </w:rPr>
        <w:t>cuando se hayan producido irregularidades en el procedimiento, en particular si han impedido su desarrollo en condiciones de competencia leal;</w:t>
      </w:r>
    </w:p>
    <w:p w:rsidR="003C1EF8" w:rsidRPr="00EF39A6" w:rsidRDefault="003C1EF8" w:rsidP="00100B81">
      <w:pPr>
        <w:numPr>
          <w:ilvl w:val="0"/>
          <w:numId w:val="49"/>
        </w:numPr>
        <w:spacing w:after="200"/>
        <w:jc w:val="both"/>
        <w:rPr>
          <w:sz w:val="22"/>
          <w:szCs w:val="22"/>
        </w:rPr>
      </w:pPr>
      <w:r>
        <w:rPr>
          <w:sz w:val="22"/>
        </w:rPr>
        <w:t>cuando la adjudicación no cumpla con una buena gestión financiera, es decir, no respete los principios de economía, eficiencia y efectividad (por ejemplo, si el precio propuesto por el licitador al que se le ha adjudicado el contrato es objetivamente desproporcionado en comparación con el precio de mercado).</w:t>
      </w:r>
    </w:p>
    <w:p w:rsidR="00DA6DFA" w:rsidRDefault="003C1EF8" w:rsidP="00E53B13">
      <w:pPr>
        <w:spacing w:after="200"/>
        <w:jc w:val="both"/>
        <w:rPr>
          <w:b/>
          <w:sz w:val="22"/>
          <w:szCs w:val="22"/>
        </w:rPr>
      </w:pPr>
      <w:r>
        <w:rPr>
          <w:b/>
          <w:sz w:val="22"/>
        </w:rPr>
        <w:t>En ningún caso el Órgano de Contratación tendrá que abonar indemnización alguna a causa de la anulación de una licitación, incluso (aunque sin carácter restrictivo) en concepto de lucro cesante, aún en el caso de que el Órgano de Contratación hubiere sido informado previamente de la posibilidad de producir un perjuicio como consecuencia de este hecho. La publicación de un anuncio de licitación no supone que el Órgano de Contratación contraiga obligación legal alguna de aplicar el programa o ejecutar el proyecto anunciado.</w:t>
      </w:r>
    </w:p>
    <w:p w:rsidR="00044C77" w:rsidRPr="00090ADE" w:rsidRDefault="008E1701" w:rsidP="00044C77">
      <w:pPr>
        <w:spacing w:after="200"/>
        <w:ind w:left="709"/>
        <w:jc w:val="both"/>
        <w:rPr>
          <w:b/>
          <w:szCs w:val="24"/>
        </w:rPr>
      </w:pPr>
      <w:r>
        <w:rPr>
          <w:b/>
        </w:rPr>
        <w:t>20</w:t>
      </w:r>
      <w:r w:rsidR="00044C77" w:rsidRPr="00090ADE">
        <w:rPr>
          <w:b/>
        </w:rPr>
        <w:t>.</w:t>
      </w:r>
      <w:r w:rsidR="00044C77" w:rsidRPr="00090ADE">
        <w:tab/>
      </w:r>
      <w:r w:rsidR="00044C77" w:rsidRPr="00090ADE">
        <w:rPr>
          <w:b/>
        </w:rPr>
        <w:t>PROTECCIÓN DE DATOS</w:t>
      </w:r>
    </w:p>
    <w:p w:rsidR="004966BF" w:rsidRPr="00090ADE" w:rsidRDefault="004966BF" w:rsidP="004966BF">
      <w:pPr>
        <w:spacing w:before="120"/>
        <w:ind w:left="-120"/>
        <w:jc w:val="both"/>
        <w:rPr>
          <w:sz w:val="22"/>
          <w:szCs w:val="22"/>
        </w:rPr>
      </w:pPr>
      <w:r w:rsidRPr="00090ADE">
        <w:rPr>
          <w:sz w:val="22"/>
          <w:szCs w:val="22"/>
        </w:rPr>
        <w:t>El tratamiento de los datos personales relacionados con el presente procedimiento de licitación por el órgano de contratación tendrá lugar de conformidad con la legislación nacional del Estado del órgano de contratación y con las disposiciones del respectivo convenio de financiación.</w:t>
      </w:r>
    </w:p>
    <w:p w:rsidR="004966BF" w:rsidRPr="00506C31" w:rsidRDefault="004966BF" w:rsidP="004966BF">
      <w:pPr>
        <w:spacing w:before="120"/>
        <w:ind w:left="-120"/>
        <w:jc w:val="both"/>
        <w:rPr>
          <w:sz w:val="22"/>
          <w:szCs w:val="22"/>
        </w:rPr>
      </w:pPr>
      <w:r w:rsidRPr="00090ADE">
        <w:rPr>
          <w:sz w:val="22"/>
          <w:szCs w:val="22"/>
        </w:rPr>
        <w:t>La licitación y el contrato se refieren a una acción exterior financiada por la UE, representada por la Comisión Europea. Si el tratamiento de su respuesta a la invitación a licitar implica la transferencia de datos personales (por ejemplo, nombres, datos de contacto y currículos) a la Comisión Europea, estos serán tratados únicamente a efectos del seguimiento del procedimiento de contratación pública y de la ejecución del contrato por parte de la Comisión, para que esta cumpla las obligaciones que le incumben en virtud del marco legislativo aplicable y en virtud del convenio de financiación celebrado entre la UE y el país socio, sin perjuicio de su posible transmisión a los organismos encargados de las tareas de supervisión o inspección en aplicación del Derecho de la UE. Para la parte de los datos transferidos por el órgano de contratación a la Comisión Europea, el responsable del tratamiento de los datos personales llevado a cabo en la Comisión es</w:t>
      </w:r>
    </w:p>
    <w:p w:rsidR="000D4EDB" w:rsidRDefault="000D4EDB" w:rsidP="00CB3B55">
      <w:pPr>
        <w:spacing w:before="120" w:after="200"/>
        <w:ind w:left="-142"/>
        <w:jc w:val="both"/>
        <w:rPr>
          <w:sz w:val="22"/>
          <w:szCs w:val="22"/>
        </w:rPr>
      </w:pPr>
    </w:p>
    <w:p w:rsidR="000D4EDB" w:rsidRPr="000D4EDB" w:rsidRDefault="000D4EDB" w:rsidP="000D4EDB">
      <w:pPr>
        <w:rPr>
          <w:sz w:val="22"/>
          <w:szCs w:val="22"/>
        </w:rPr>
      </w:pPr>
    </w:p>
    <w:p w:rsidR="000D4EDB" w:rsidRPr="00914F8A" w:rsidRDefault="00914F8A" w:rsidP="000D4EDB">
      <w:pPr>
        <w:rPr>
          <w:color w:val="FF0000"/>
          <w:sz w:val="40"/>
          <w:szCs w:val="22"/>
        </w:rPr>
      </w:pPr>
      <w:r w:rsidRPr="00914F8A">
        <w:rPr>
          <w:color w:val="FF0000"/>
          <w:sz w:val="40"/>
          <w:szCs w:val="22"/>
        </w:rPr>
        <w:t>Incluir fotos de toda la fachada de la acera este y oeste, por separado</w:t>
      </w:r>
    </w:p>
    <w:p w:rsidR="000D4EDB" w:rsidRDefault="000D4EDB" w:rsidP="000D4EDB">
      <w:pPr>
        <w:rPr>
          <w:sz w:val="22"/>
          <w:szCs w:val="22"/>
        </w:rPr>
      </w:pPr>
    </w:p>
    <w:p w:rsidR="00914F8A" w:rsidRPr="00914F8A" w:rsidRDefault="00914F8A" w:rsidP="000D4EDB">
      <w:pPr>
        <w:rPr>
          <w:b/>
          <w:sz w:val="22"/>
          <w:szCs w:val="22"/>
        </w:rPr>
      </w:pPr>
      <w:r w:rsidRPr="00914F8A">
        <w:rPr>
          <w:b/>
          <w:sz w:val="22"/>
          <w:szCs w:val="22"/>
        </w:rPr>
        <w:t>ACERA ESTE</w:t>
      </w:r>
    </w:p>
    <w:p w:rsidR="00914F8A" w:rsidRPr="00914F8A" w:rsidRDefault="00914F8A" w:rsidP="000D4EDB">
      <w:pPr>
        <w:rPr>
          <w:b/>
          <w:sz w:val="22"/>
          <w:szCs w:val="22"/>
        </w:rPr>
      </w:pPr>
    </w:p>
    <w:p w:rsidR="00914F8A" w:rsidRPr="00914F8A" w:rsidRDefault="00914F8A" w:rsidP="000D4EDB">
      <w:pPr>
        <w:rPr>
          <w:b/>
          <w:sz w:val="22"/>
          <w:szCs w:val="22"/>
        </w:rPr>
      </w:pPr>
      <w:bookmarkStart w:id="7" w:name="_GoBack"/>
      <w:bookmarkEnd w:id="7"/>
    </w:p>
    <w:p w:rsidR="002371A8" w:rsidRDefault="002371A8" w:rsidP="000D4EDB">
      <w:pPr>
        <w:rPr>
          <w:b/>
          <w:sz w:val="22"/>
          <w:szCs w:val="22"/>
        </w:rPr>
      </w:pPr>
    </w:p>
    <w:p w:rsidR="002371A8" w:rsidRDefault="002371A8" w:rsidP="000D4EDB">
      <w:pPr>
        <w:rPr>
          <w:b/>
          <w:sz w:val="22"/>
          <w:szCs w:val="22"/>
        </w:rPr>
      </w:pPr>
    </w:p>
    <w:p w:rsidR="002371A8" w:rsidRDefault="002371A8" w:rsidP="000D4EDB">
      <w:pPr>
        <w:rPr>
          <w:b/>
          <w:sz w:val="22"/>
          <w:szCs w:val="22"/>
        </w:rPr>
      </w:pPr>
    </w:p>
    <w:p w:rsidR="00914F8A" w:rsidRPr="00914F8A" w:rsidRDefault="00914F8A" w:rsidP="000D4EDB">
      <w:pPr>
        <w:rPr>
          <w:b/>
          <w:sz w:val="22"/>
          <w:szCs w:val="22"/>
        </w:rPr>
      </w:pPr>
      <w:r w:rsidRPr="00914F8A">
        <w:rPr>
          <w:b/>
          <w:sz w:val="22"/>
          <w:szCs w:val="22"/>
        </w:rPr>
        <w:t>ACERA OESTE</w:t>
      </w:r>
    </w:p>
    <w:p w:rsidR="000D4EDB" w:rsidRPr="00914F8A" w:rsidRDefault="000D4EDB" w:rsidP="000D4EDB">
      <w:pPr>
        <w:rPr>
          <w:b/>
          <w:sz w:val="22"/>
          <w:szCs w:val="22"/>
        </w:rPr>
      </w:pPr>
    </w:p>
    <w:p w:rsidR="000D4EDB" w:rsidRDefault="00810809" w:rsidP="000D4EDB">
      <w:pPr>
        <w:pStyle w:val="NormalWeb"/>
      </w:pPr>
      <w:r>
        <w:rPr>
          <w:noProof/>
        </w:rPr>
        <w:drawing>
          <wp:inline distT="0" distB="0" distL="0" distR="0">
            <wp:extent cx="5943600" cy="4667250"/>
            <wp:effectExtent l="0" t="0" r="0" b="0"/>
            <wp:docPr id="1" name="Imagen 1" descr="IMG_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G_01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667250"/>
                    </a:xfrm>
                    <a:prstGeom prst="rect">
                      <a:avLst/>
                    </a:prstGeom>
                    <a:noFill/>
                    <a:ln>
                      <a:noFill/>
                    </a:ln>
                  </pic:spPr>
                </pic:pic>
              </a:graphicData>
            </a:graphic>
          </wp:inline>
        </w:drawing>
      </w:r>
    </w:p>
    <w:p w:rsidR="00924B71" w:rsidRPr="000D4EDB" w:rsidRDefault="00924B71" w:rsidP="000D4EDB">
      <w:pPr>
        <w:rPr>
          <w:sz w:val="22"/>
          <w:szCs w:val="22"/>
        </w:rPr>
      </w:pPr>
    </w:p>
    <w:sectPr w:rsidR="00924B71" w:rsidRPr="000D4EDB" w:rsidSect="00C936A6">
      <w:headerReference w:type="default" r:id="rId9"/>
      <w:footerReference w:type="default" r:id="rId10"/>
      <w:headerReference w:type="first" r:id="rId11"/>
      <w:footerReference w:type="first" r:id="rId12"/>
      <w:type w:val="oddPage"/>
      <w:pgSz w:w="11907" w:h="16840" w:code="9"/>
      <w:pgMar w:top="1298" w:right="1298" w:bottom="1077" w:left="1298"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65C" w:rsidRDefault="00B6465C">
      <w:r>
        <w:separator/>
      </w:r>
    </w:p>
  </w:endnote>
  <w:endnote w:type="continuationSeparator" w:id="0">
    <w:p w:rsidR="00B6465C" w:rsidRDefault="00B6465C">
      <w:r>
        <w:continuationSeparator/>
      </w:r>
    </w:p>
  </w:endnote>
  <w:endnote w:type="continuationNotice" w:id="1">
    <w:p w:rsidR="00B6465C" w:rsidRDefault="00B646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Old English Text MT">
    <w:altName w:val="Calibri"/>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F8" w:rsidRPr="00E66D7C" w:rsidRDefault="00464EBC" w:rsidP="003C1EF8">
    <w:pPr>
      <w:pStyle w:val="Piedepgina"/>
      <w:tabs>
        <w:tab w:val="clear" w:pos="4320"/>
        <w:tab w:val="clear" w:pos="8640"/>
        <w:tab w:val="right" w:pos="9356"/>
      </w:tabs>
      <w:ind w:right="-45"/>
      <w:rPr>
        <w:rStyle w:val="Nmerodepgina"/>
        <w:sz w:val="18"/>
        <w:szCs w:val="18"/>
        <w:lang w:val="pt-PT"/>
      </w:rPr>
    </w:pPr>
    <w:r w:rsidRPr="00E66D7C">
      <w:rPr>
        <w:lang w:val="pt-PT"/>
      </w:rPr>
      <w:tab/>
    </w:r>
    <w:r w:rsidRPr="00E66D7C">
      <w:rPr>
        <w:sz w:val="18"/>
        <w:lang w:val="pt-PT"/>
      </w:rPr>
      <w:t xml:space="preserve">Página </w:t>
    </w:r>
    <w:r w:rsidR="003C1EF8" w:rsidRPr="00017538">
      <w:rPr>
        <w:rStyle w:val="Nmerodepgina"/>
        <w:sz w:val="18"/>
        <w:szCs w:val="18"/>
      </w:rPr>
      <w:fldChar w:fldCharType="begin"/>
    </w:r>
    <w:r w:rsidR="003C1EF8" w:rsidRPr="00E66D7C">
      <w:rPr>
        <w:rStyle w:val="Nmerodepgina"/>
        <w:sz w:val="18"/>
        <w:szCs w:val="18"/>
        <w:lang w:val="pt-PT"/>
      </w:rPr>
      <w:instrText xml:space="preserve"> </w:instrText>
    </w:r>
    <w:r w:rsidR="00A8017B" w:rsidRPr="00E66D7C">
      <w:rPr>
        <w:rStyle w:val="Nmerodepgina"/>
        <w:sz w:val="18"/>
        <w:szCs w:val="18"/>
        <w:lang w:val="pt-PT"/>
      </w:rPr>
      <w:instrText>PAGE</w:instrText>
    </w:r>
    <w:r w:rsidR="003C1EF8" w:rsidRPr="00E66D7C">
      <w:rPr>
        <w:rStyle w:val="Nmerodepgina"/>
        <w:sz w:val="18"/>
        <w:szCs w:val="18"/>
        <w:lang w:val="pt-PT"/>
      </w:rPr>
      <w:instrText xml:space="preserve"> </w:instrText>
    </w:r>
    <w:r w:rsidR="003C1EF8" w:rsidRPr="00017538">
      <w:rPr>
        <w:rStyle w:val="Nmerodepgina"/>
        <w:sz w:val="18"/>
        <w:szCs w:val="18"/>
      </w:rPr>
      <w:fldChar w:fldCharType="separate"/>
    </w:r>
    <w:r w:rsidR="00B6465C">
      <w:rPr>
        <w:rStyle w:val="Nmerodepgina"/>
        <w:noProof/>
        <w:sz w:val="18"/>
        <w:szCs w:val="18"/>
        <w:lang w:val="pt-PT"/>
      </w:rPr>
      <w:t>1</w:t>
    </w:r>
    <w:r w:rsidR="003C1EF8" w:rsidRPr="00017538">
      <w:rPr>
        <w:rStyle w:val="Nmerodepgina"/>
        <w:sz w:val="18"/>
        <w:szCs w:val="18"/>
      </w:rPr>
      <w:fldChar w:fldCharType="end"/>
    </w:r>
    <w:r w:rsidRPr="00E66D7C">
      <w:rPr>
        <w:rStyle w:val="Nmerodepgina"/>
        <w:sz w:val="18"/>
        <w:lang w:val="pt-PT"/>
      </w:rPr>
      <w:t xml:space="preserve"> de </w:t>
    </w:r>
    <w:r w:rsidR="003C1EF8" w:rsidRPr="002B7022">
      <w:rPr>
        <w:rStyle w:val="Nmerodepgina"/>
        <w:sz w:val="18"/>
        <w:szCs w:val="18"/>
      </w:rPr>
      <w:fldChar w:fldCharType="begin"/>
    </w:r>
    <w:r w:rsidR="003C1EF8" w:rsidRPr="00E66D7C">
      <w:rPr>
        <w:rStyle w:val="Nmerodepgina"/>
        <w:sz w:val="18"/>
        <w:szCs w:val="18"/>
        <w:lang w:val="pt-PT"/>
      </w:rPr>
      <w:instrText xml:space="preserve"> </w:instrText>
    </w:r>
    <w:r w:rsidR="00A8017B" w:rsidRPr="00E66D7C">
      <w:rPr>
        <w:rStyle w:val="Nmerodepgina"/>
        <w:sz w:val="18"/>
        <w:szCs w:val="18"/>
        <w:lang w:val="pt-PT"/>
      </w:rPr>
      <w:instrText>NUMPAGES</w:instrText>
    </w:r>
    <w:r w:rsidR="003C1EF8" w:rsidRPr="00E66D7C">
      <w:rPr>
        <w:rStyle w:val="Nmerodepgina"/>
        <w:sz w:val="18"/>
        <w:szCs w:val="18"/>
        <w:lang w:val="pt-PT"/>
      </w:rPr>
      <w:instrText xml:space="preserve"> </w:instrText>
    </w:r>
    <w:r w:rsidR="003C1EF8" w:rsidRPr="002B7022">
      <w:rPr>
        <w:rStyle w:val="Nmerodepgina"/>
        <w:sz w:val="18"/>
        <w:szCs w:val="18"/>
      </w:rPr>
      <w:fldChar w:fldCharType="separate"/>
    </w:r>
    <w:r w:rsidR="00B6465C">
      <w:rPr>
        <w:rStyle w:val="Nmerodepgina"/>
        <w:noProof/>
        <w:sz w:val="18"/>
        <w:szCs w:val="18"/>
        <w:lang w:val="pt-PT"/>
      </w:rPr>
      <w:t>1</w:t>
    </w:r>
    <w:r w:rsidR="003C1EF8" w:rsidRPr="002B7022">
      <w:rPr>
        <w:rStyle w:val="Nmerodepgina"/>
        <w:sz w:val="18"/>
        <w:szCs w:val="18"/>
      </w:rPr>
      <w:fldChar w:fldCharType="end"/>
    </w:r>
  </w:p>
  <w:p w:rsidR="003C1EF8" w:rsidRPr="00E66D7C" w:rsidRDefault="003C1EF8" w:rsidP="003C1EF8">
    <w:pPr>
      <w:pStyle w:val="Piedepgina"/>
      <w:tabs>
        <w:tab w:val="clear" w:pos="4320"/>
        <w:tab w:val="clear" w:pos="8640"/>
        <w:tab w:val="right" w:pos="9356"/>
      </w:tabs>
      <w:ind w:right="-45"/>
      <w:rPr>
        <w:sz w:val="18"/>
        <w:szCs w:val="18"/>
        <w:lang w:val="pt-PT"/>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F8" w:rsidRPr="00E66D7C" w:rsidRDefault="00C936A6" w:rsidP="003C1EF8">
    <w:pPr>
      <w:pStyle w:val="Piedepgina"/>
      <w:tabs>
        <w:tab w:val="clear" w:pos="4320"/>
        <w:tab w:val="clear" w:pos="8640"/>
        <w:tab w:val="right" w:pos="9356"/>
      </w:tabs>
      <w:rPr>
        <w:rStyle w:val="Nmerodepgina"/>
        <w:sz w:val="18"/>
        <w:szCs w:val="18"/>
        <w:lang w:val="pt-PT"/>
      </w:rPr>
    </w:pPr>
    <w:r w:rsidRPr="00E66D7C">
      <w:rPr>
        <w:b/>
        <w:sz w:val="18"/>
        <w:lang w:val="pt-PT"/>
      </w:rPr>
      <w:t>agosto 2018</w:t>
    </w:r>
    <w:r w:rsidRPr="00E66D7C">
      <w:rPr>
        <w:lang w:val="pt-PT"/>
      </w:rPr>
      <w:tab/>
    </w:r>
    <w:r w:rsidRPr="00E66D7C">
      <w:rPr>
        <w:sz w:val="18"/>
        <w:lang w:val="pt-PT"/>
      </w:rPr>
      <w:t xml:space="preserve">Página </w:t>
    </w:r>
    <w:r w:rsidR="003C1EF8" w:rsidRPr="002B7022">
      <w:rPr>
        <w:rStyle w:val="Nmerodepgina"/>
        <w:sz w:val="18"/>
        <w:szCs w:val="18"/>
      </w:rPr>
      <w:fldChar w:fldCharType="begin"/>
    </w:r>
    <w:r w:rsidR="003C1EF8" w:rsidRPr="00E66D7C">
      <w:rPr>
        <w:rStyle w:val="Nmerodepgina"/>
        <w:sz w:val="18"/>
        <w:szCs w:val="18"/>
        <w:lang w:val="pt-PT"/>
      </w:rPr>
      <w:instrText xml:space="preserve"> </w:instrText>
    </w:r>
    <w:r w:rsidR="00A8017B" w:rsidRPr="00E66D7C">
      <w:rPr>
        <w:rStyle w:val="Nmerodepgina"/>
        <w:sz w:val="18"/>
        <w:szCs w:val="18"/>
        <w:lang w:val="pt-PT"/>
      </w:rPr>
      <w:instrText>PAGE</w:instrText>
    </w:r>
    <w:r w:rsidR="003C1EF8" w:rsidRPr="00E66D7C">
      <w:rPr>
        <w:rStyle w:val="Nmerodepgina"/>
        <w:sz w:val="18"/>
        <w:szCs w:val="18"/>
        <w:lang w:val="pt-PT"/>
      </w:rPr>
      <w:instrText xml:space="preserve"> </w:instrText>
    </w:r>
    <w:r w:rsidR="003C1EF8" w:rsidRPr="002B7022">
      <w:rPr>
        <w:rStyle w:val="Nmerodepgina"/>
        <w:sz w:val="18"/>
        <w:szCs w:val="18"/>
      </w:rPr>
      <w:fldChar w:fldCharType="separate"/>
    </w:r>
    <w:r w:rsidRPr="00E66D7C">
      <w:rPr>
        <w:rStyle w:val="Nmerodepgina"/>
        <w:noProof/>
        <w:sz w:val="18"/>
        <w:szCs w:val="18"/>
        <w:lang w:val="pt-PT"/>
      </w:rPr>
      <w:t>1</w:t>
    </w:r>
    <w:r w:rsidR="003C1EF8" w:rsidRPr="002B7022">
      <w:rPr>
        <w:rStyle w:val="Nmerodepgina"/>
        <w:sz w:val="18"/>
        <w:szCs w:val="18"/>
      </w:rPr>
      <w:fldChar w:fldCharType="end"/>
    </w:r>
    <w:r w:rsidRPr="00E66D7C">
      <w:rPr>
        <w:rStyle w:val="Nmerodepgina"/>
        <w:sz w:val="18"/>
        <w:lang w:val="pt-PT"/>
      </w:rPr>
      <w:t xml:space="preserve"> de </w:t>
    </w:r>
    <w:r w:rsidR="003C1EF8" w:rsidRPr="002B7022">
      <w:rPr>
        <w:rStyle w:val="Nmerodepgina"/>
        <w:sz w:val="18"/>
        <w:szCs w:val="18"/>
      </w:rPr>
      <w:fldChar w:fldCharType="begin"/>
    </w:r>
    <w:r w:rsidR="003C1EF8" w:rsidRPr="00E66D7C">
      <w:rPr>
        <w:rStyle w:val="Nmerodepgina"/>
        <w:sz w:val="18"/>
        <w:szCs w:val="18"/>
        <w:lang w:val="pt-PT"/>
      </w:rPr>
      <w:instrText xml:space="preserve"> </w:instrText>
    </w:r>
    <w:r w:rsidR="00A8017B" w:rsidRPr="00E66D7C">
      <w:rPr>
        <w:rStyle w:val="Nmerodepgina"/>
        <w:sz w:val="18"/>
        <w:szCs w:val="18"/>
        <w:lang w:val="pt-PT"/>
      </w:rPr>
      <w:instrText>NUMPAGES</w:instrText>
    </w:r>
    <w:r w:rsidR="003C1EF8" w:rsidRPr="00E66D7C">
      <w:rPr>
        <w:rStyle w:val="Nmerodepgina"/>
        <w:sz w:val="18"/>
        <w:szCs w:val="18"/>
        <w:lang w:val="pt-PT"/>
      </w:rPr>
      <w:instrText xml:space="preserve"> </w:instrText>
    </w:r>
    <w:r w:rsidR="003C1EF8" w:rsidRPr="002B7022">
      <w:rPr>
        <w:rStyle w:val="Nmerodepgina"/>
        <w:sz w:val="18"/>
        <w:szCs w:val="18"/>
      </w:rPr>
      <w:fldChar w:fldCharType="separate"/>
    </w:r>
    <w:r w:rsidRPr="00E66D7C">
      <w:rPr>
        <w:rStyle w:val="Nmerodepgina"/>
        <w:noProof/>
        <w:sz w:val="18"/>
        <w:szCs w:val="18"/>
        <w:lang w:val="pt-PT"/>
      </w:rPr>
      <w:t>10</w:t>
    </w:r>
    <w:r w:rsidR="003C1EF8" w:rsidRPr="002B7022">
      <w:rPr>
        <w:rStyle w:val="Nmerodepgina"/>
        <w:sz w:val="18"/>
        <w:szCs w:val="18"/>
      </w:rPr>
      <w:fldChar w:fldCharType="end"/>
    </w:r>
  </w:p>
  <w:p w:rsidR="003C1EF8" w:rsidRPr="00E66D7C" w:rsidRDefault="003C1EF8" w:rsidP="003C1EF8">
    <w:pPr>
      <w:pStyle w:val="Piedepgina"/>
      <w:tabs>
        <w:tab w:val="clear" w:pos="4320"/>
        <w:tab w:val="clear" w:pos="8640"/>
        <w:tab w:val="right" w:pos="9356"/>
      </w:tabs>
      <w:rPr>
        <w:sz w:val="18"/>
        <w:szCs w:val="18"/>
        <w:lang w:val="pt-PT"/>
      </w:rPr>
    </w:pPr>
    <w:r w:rsidRPr="002B7022">
      <w:rPr>
        <w:sz w:val="18"/>
        <w:szCs w:val="18"/>
      </w:rPr>
      <w:fldChar w:fldCharType="begin"/>
    </w:r>
    <w:r w:rsidRPr="00E66D7C">
      <w:rPr>
        <w:sz w:val="18"/>
        <w:szCs w:val="18"/>
        <w:lang w:val="pt-PT"/>
      </w:rPr>
      <w:instrText xml:space="preserve"> </w:instrText>
    </w:r>
    <w:r w:rsidR="00A8017B" w:rsidRPr="00E66D7C">
      <w:rPr>
        <w:sz w:val="18"/>
        <w:szCs w:val="18"/>
        <w:lang w:val="pt-PT"/>
      </w:rPr>
      <w:instrText>FILENAME</w:instrText>
    </w:r>
    <w:r w:rsidRPr="00E66D7C">
      <w:rPr>
        <w:sz w:val="18"/>
        <w:szCs w:val="18"/>
        <w:lang w:val="pt-PT"/>
      </w:rPr>
      <w:instrText xml:space="preserve"> </w:instrText>
    </w:r>
    <w:r w:rsidRPr="002B7022">
      <w:rPr>
        <w:sz w:val="18"/>
        <w:szCs w:val="18"/>
      </w:rPr>
      <w:fldChar w:fldCharType="separate"/>
    </w:r>
    <w:r w:rsidR="00C936A6" w:rsidRPr="00E66D7C">
      <w:rPr>
        <w:noProof/>
        <w:sz w:val="18"/>
        <w:szCs w:val="18"/>
        <w:lang w:val="pt-PT"/>
      </w:rPr>
      <w:t>ds4b_itt_simpl_en.doc</w:t>
    </w:r>
    <w:r w:rsidRPr="002B7022">
      <w:rPr>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65C" w:rsidRDefault="00B6465C">
      <w:r>
        <w:separator/>
      </w:r>
    </w:p>
  </w:footnote>
  <w:footnote w:type="continuationSeparator" w:id="0">
    <w:p w:rsidR="00B6465C" w:rsidRDefault="00B6465C">
      <w:r>
        <w:continuationSeparator/>
      </w:r>
    </w:p>
  </w:footnote>
  <w:footnote w:type="continuationNotice" w:id="1">
    <w:p w:rsidR="00B6465C" w:rsidRDefault="00B6465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92B" w:rsidRDefault="00810809">
    <w:pPr>
      <w:pStyle w:val="Encabezado"/>
    </w:pPr>
    <w:r>
      <w:rPr>
        <w:noProof/>
        <w:lang w:bidi="ar-SA"/>
      </w:rPr>
      <w:drawing>
        <wp:anchor distT="0" distB="0" distL="114300" distR="114300" simplePos="0" relativeHeight="251658752" behindDoc="1" locked="0" layoutInCell="1" allowOverlap="1">
          <wp:simplePos x="0" y="0"/>
          <wp:positionH relativeFrom="margin">
            <wp:posOffset>4455160</wp:posOffset>
          </wp:positionH>
          <wp:positionV relativeFrom="paragraph">
            <wp:posOffset>-304800</wp:posOffset>
          </wp:positionV>
          <wp:extent cx="1228725" cy="666750"/>
          <wp:effectExtent l="0" t="0" r="0" b="0"/>
          <wp:wrapTight wrapText="bothSides">
            <wp:wrapPolygon edited="0">
              <wp:start x="0" y="0"/>
              <wp:lineTo x="0" y="20983"/>
              <wp:lineTo x="21433" y="20983"/>
              <wp:lineTo x="21433" y="0"/>
              <wp:lineTo x="0" y="0"/>
            </wp:wrapPolygon>
          </wp:wrapTight>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b="-6250"/>
                  <a:stretch>
                    <a:fillRect/>
                  </a:stretch>
                </pic:blipFill>
                <pic:spPr bwMode="auto">
                  <a:xfrm>
                    <a:off x="0" y="0"/>
                    <a:ext cx="1228725" cy="666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57728" behindDoc="1" locked="0" layoutInCell="1" allowOverlap="1">
          <wp:simplePos x="0" y="0"/>
          <wp:positionH relativeFrom="column">
            <wp:posOffset>2423160</wp:posOffset>
          </wp:positionH>
          <wp:positionV relativeFrom="paragraph">
            <wp:posOffset>-354330</wp:posOffset>
          </wp:positionV>
          <wp:extent cx="835660" cy="716280"/>
          <wp:effectExtent l="0" t="0" r="0" b="0"/>
          <wp:wrapTight wrapText="bothSides">
            <wp:wrapPolygon edited="0">
              <wp:start x="0" y="0"/>
              <wp:lineTo x="0" y="21255"/>
              <wp:lineTo x="21173" y="21255"/>
              <wp:lineTo x="21173"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5660" cy="716280"/>
                  </a:xfrm>
                  <a:prstGeom prst="rect">
                    <a:avLst/>
                  </a:prstGeom>
                  <a:noFill/>
                </pic:spPr>
              </pic:pic>
            </a:graphicData>
          </a:graphic>
          <wp14:sizeRelH relativeFrom="margin">
            <wp14:pctWidth>0</wp14:pctWidth>
          </wp14:sizeRelH>
          <wp14:sizeRelV relativeFrom="page">
            <wp14:pctHeight>0</wp14:pctHeight>
          </wp14:sizeRelV>
        </wp:anchor>
      </w:drawing>
    </w:r>
    <w:r>
      <w:rPr>
        <w:noProof/>
        <w:snapToGrid/>
        <w:lang w:bidi="ar-SA"/>
      </w:rPr>
      <w:drawing>
        <wp:anchor distT="0" distB="0" distL="114300" distR="114300" simplePos="0" relativeHeight="251656704" behindDoc="1" locked="0" layoutInCell="1" allowOverlap="1">
          <wp:simplePos x="0" y="0"/>
          <wp:positionH relativeFrom="column">
            <wp:posOffset>4445</wp:posOffset>
          </wp:positionH>
          <wp:positionV relativeFrom="paragraph">
            <wp:posOffset>-354330</wp:posOffset>
          </wp:positionV>
          <wp:extent cx="1342390" cy="716280"/>
          <wp:effectExtent l="0" t="0" r="0" b="0"/>
          <wp:wrapTight wrapText="bothSides">
            <wp:wrapPolygon edited="0">
              <wp:start x="0" y="0"/>
              <wp:lineTo x="0" y="21255"/>
              <wp:lineTo x="21150" y="21255"/>
              <wp:lineTo x="21150" y="0"/>
              <wp:lineTo x="0" y="0"/>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2390" cy="716280"/>
                  </a:xfrm>
                  <a:prstGeom prst="rect">
                    <a:avLst/>
                  </a:prstGeom>
                  <a:noFill/>
                </pic:spPr>
              </pic:pic>
            </a:graphicData>
          </a:graphic>
          <wp14:sizeRelH relativeFrom="margin">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EF8" w:rsidRPr="00F03E08" w:rsidRDefault="003C1EF8" w:rsidP="003C1EF8">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9088F"/>
    <w:multiLevelType w:val="multilevel"/>
    <w:tmpl w:val="F4C0177A"/>
    <w:lvl w:ilvl="0">
      <w:start w:val="12"/>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9"/>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 w15:restartNumberingAfterBreak="0">
    <w:nsid w:val="07F73518"/>
    <w:multiLevelType w:val="hybridMultilevel"/>
    <w:tmpl w:val="0A2A5E8A"/>
    <w:lvl w:ilvl="0" w:tplc="8F66C52E">
      <w:start w:val="1"/>
      <w:numFmt w:val="bullet"/>
      <w:lvlText w:val="-"/>
      <w:lvlJc w:val="left"/>
      <w:pPr>
        <w:ind w:left="1429" w:hanging="360"/>
      </w:pPr>
      <w:rPr>
        <w:rFonts w:ascii="Calibri" w:hAnsi="Calibri" w:hint="default"/>
        <w:sz w:val="18"/>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B561F9D"/>
    <w:multiLevelType w:val="hybridMultilevel"/>
    <w:tmpl w:val="DA9653C0"/>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0302FC3"/>
    <w:multiLevelType w:val="hybridMultilevel"/>
    <w:tmpl w:val="BCB4FC92"/>
    <w:lvl w:ilvl="0" w:tplc="5C629F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2413A"/>
    <w:multiLevelType w:val="hybridMultilevel"/>
    <w:tmpl w:val="38404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4E3F36"/>
    <w:multiLevelType w:val="multilevel"/>
    <w:tmpl w:val="6AB88DA2"/>
    <w:lvl w:ilvl="0">
      <w:start w:val="1"/>
      <w:numFmt w:val="none"/>
      <w:suff w:val="nothing"/>
      <w:lvlText w:val="%1"/>
      <w:lvlJc w:val="left"/>
      <w:pPr>
        <w:ind w:left="720" w:firstLine="0"/>
      </w:pPr>
      <w:rPr>
        <w:rFonts w:ascii="Times New Roman Bold" w:hAnsi="Times New Roman Bold"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1296" w:hanging="576"/>
      </w:pPr>
      <w:rPr>
        <w:rFonts w:ascii="Symbol" w:hAnsi="Symbo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numFmt w:val="none"/>
      <w:lvlText w:val=""/>
      <w:lvlJc w:val="left"/>
      <w:pPr>
        <w:tabs>
          <w:tab w:val="num" w:pos="108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D35991"/>
    <w:multiLevelType w:val="hybridMultilevel"/>
    <w:tmpl w:val="0270D94C"/>
    <w:lvl w:ilvl="0" w:tplc="CB8AE042">
      <w:start w:val="1"/>
      <w:numFmt w:val="bullet"/>
      <w:lvlText w:val="–"/>
      <w:lvlJc w:val="left"/>
      <w:pPr>
        <w:tabs>
          <w:tab w:val="num" w:pos="2496"/>
        </w:tabs>
        <w:ind w:left="2496" w:hanging="284"/>
      </w:pPr>
      <w:rPr>
        <w:rFonts w:ascii="Old English Text MT" w:hAnsi="Old English Text MT" w:cs="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2C7580"/>
    <w:multiLevelType w:val="multilevel"/>
    <w:tmpl w:val="8FB0C320"/>
    <w:lvl w:ilvl="0">
      <w:start w:val="1"/>
      <w:numFmt w:val="lowerLetter"/>
      <w:lvlText w:val="(%1)"/>
      <w:lvlJc w:val="left"/>
      <w:pPr>
        <w:tabs>
          <w:tab w:val="num" w:pos="397"/>
        </w:tabs>
        <w:ind w:left="397" w:hanging="397"/>
      </w:pPr>
      <w:rPr>
        <w:rFonts w:ascii="Times New Roman" w:hAnsi="Times New Roman" w:cs="Wingdings" w:hint="default"/>
        <w:b w:val="0"/>
        <w:i w:val="0"/>
        <w:sz w:val="22"/>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1CC20669"/>
    <w:multiLevelType w:val="multilevel"/>
    <w:tmpl w:val="90CA400E"/>
    <w:lvl w:ilvl="0">
      <w:start w:val="12"/>
      <w:numFmt w:val="decimal"/>
      <w:lvlText w:val="%1"/>
      <w:lvlJc w:val="left"/>
      <w:pPr>
        <w:tabs>
          <w:tab w:val="num" w:pos="885"/>
        </w:tabs>
        <w:ind w:left="885" w:hanging="885"/>
      </w:pPr>
      <w:rPr>
        <w:rFonts w:hint="default"/>
      </w:rPr>
    </w:lvl>
    <w:lvl w:ilvl="1">
      <w:start w:val="1"/>
      <w:numFmt w:val="decimal"/>
      <w:lvlText w:val="%1.%2"/>
      <w:lvlJc w:val="left"/>
      <w:pPr>
        <w:tabs>
          <w:tab w:val="num" w:pos="1551"/>
        </w:tabs>
        <w:ind w:left="1551" w:hanging="885"/>
      </w:pPr>
      <w:rPr>
        <w:rFonts w:hint="default"/>
      </w:rPr>
    </w:lvl>
    <w:lvl w:ilvl="2">
      <w:start w:val="5"/>
      <w:numFmt w:val="decimal"/>
      <w:lvlText w:val="%1.%2.%3"/>
      <w:lvlJc w:val="left"/>
      <w:pPr>
        <w:tabs>
          <w:tab w:val="num" w:pos="2217"/>
        </w:tabs>
        <w:ind w:left="2217" w:hanging="885"/>
      </w:pPr>
      <w:rPr>
        <w:rFonts w:hint="default"/>
      </w:rPr>
    </w:lvl>
    <w:lvl w:ilvl="3">
      <w:start w:val="1"/>
      <w:numFmt w:val="decimal"/>
      <w:lvlText w:val="%1.%2.%3.%4"/>
      <w:lvlJc w:val="left"/>
      <w:pPr>
        <w:tabs>
          <w:tab w:val="num" w:pos="2883"/>
        </w:tabs>
        <w:ind w:left="2883" w:hanging="885"/>
      </w:pPr>
      <w:rPr>
        <w:rFonts w:hint="default"/>
      </w:rPr>
    </w:lvl>
    <w:lvl w:ilvl="4">
      <w:start w:val="1"/>
      <w:numFmt w:val="decimal"/>
      <w:lvlText w:val="%1.%2.%3.%4.%5"/>
      <w:lvlJc w:val="left"/>
      <w:pPr>
        <w:tabs>
          <w:tab w:val="num" w:pos="3744"/>
        </w:tabs>
        <w:ind w:left="3744" w:hanging="1080"/>
      </w:pPr>
      <w:rPr>
        <w:rFonts w:hint="default"/>
      </w:rPr>
    </w:lvl>
    <w:lvl w:ilvl="5">
      <w:start w:val="1"/>
      <w:numFmt w:val="decimal"/>
      <w:lvlText w:val="%1.%2.%3.%4.%5.%6"/>
      <w:lvlJc w:val="left"/>
      <w:pPr>
        <w:tabs>
          <w:tab w:val="num" w:pos="4410"/>
        </w:tabs>
        <w:ind w:left="4410" w:hanging="1080"/>
      </w:pPr>
      <w:rPr>
        <w:rFonts w:hint="default"/>
      </w:rPr>
    </w:lvl>
    <w:lvl w:ilvl="6">
      <w:start w:val="1"/>
      <w:numFmt w:val="decimal"/>
      <w:lvlText w:val="%1.%2.%3.%4.%5.%6.%7"/>
      <w:lvlJc w:val="left"/>
      <w:pPr>
        <w:tabs>
          <w:tab w:val="num" w:pos="5436"/>
        </w:tabs>
        <w:ind w:left="5436" w:hanging="1440"/>
      </w:pPr>
      <w:rPr>
        <w:rFonts w:hint="default"/>
      </w:rPr>
    </w:lvl>
    <w:lvl w:ilvl="7">
      <w:start w:val="1"/>
      <w:numFmt w:val="decimal"/>
      <w:lvlText w:val="%1.%2.%3.%4.%5.%6.%7.%8"/>
      <w:lvlJc w:val="left"/>
      <w:pPr>
        <w:tabs>
          <w:tab w:val="num" w:pos="6102"/>
        </w:tabs>
        <w:ind w:left="6102" w:hanging="1440"/>
      </w:pPr>
      <w:rPr>
        <w:rFonts w:hint="default"/>
      </w:rPr>
    </w:lvl>
    <w:lvl w:ilvl="8">
      <w:start w:val="1"/>
      <w:numFmt w:val="decimal"/>
      <w:lvlText w:val="%1.%2.%3.%4.%5.%6.%7.%8.%9"/>
      <w:lvlJc w:val="left"/>
      <w:pPr>
        <w:tabs>
          <w:tab w:val="num" w:pos="6768"/>
        </w:tabs>
        <w:ind w:left="6768" w:hanging="1440"/>
      </w:pPr>
      <w:rPr>
        <w:rFonts w:hint="default"/>
      </w:rPr>
    </w:lvl>
  </w:abstractNum>
  <w:abstractNum w:abstractNumId="10" w15:restartNumberingAfterBreak="0">
    <w:nsid w:val="1EC937BC"/>
    <w:multiLevelType w:val="hybridMultilevel"/>
    <w:tmpl w:val="A750180A"/>
    <w:lvl w:ilvl="0" w:tplc="040C000F">
      <w:start w:val="1"/>
      <w:numFmt w:val="decimal"/>
      <w:lvlText w:val="%1."/>
      <w:lvlJc w:val="left"/>
      <w:pPr>
        <w:ind w:left="2421" w:hanging="360"/>
      </w:pPr>
    </w:lvl>
    <w:lvl w:ilvl="1" w:tplc="040C0019" w:tentative="1">
      <w:start w:val="1"/>
      <w:numFmt w:val="lowerLetter"/>
      <w:lvlText w:val="%2."/>
      <w:lvlJc w:val="left"/>
      <w:pPr>
        <w:ind w:left="3141" w:hanging="360"/>
      </w:pPr>
    </w:lvl>
    <w:lvl w:ilvl="2" w:tplc="040C001B" w:tentative="1">
      <w:start w:val="1"/>
      <w:numFmt w:val="lowerRoman"/>
      <w:lvlText w:val="%3."/>
      <w:lvlJc w:val="right"/>
      <w:pPr>
        <w:ind w:left="3861" w:hanging="180"/>
      </w:pPr>
    </w:lvl>
    <w:lvl w:ilvl="3" w:tplc="040C000F" w:tentative="1">
      <w:start w:val="1"/>
      <w:numFmt w:val="decimal"/>
      <w:lvlText w:val="%4."/>
      <w:lvlJc w:val="left"/>
      <w:pPr>
        <w:ind w:left="4581" w:hanging="360"/>
      </w:pPr>
    </w:lvl>
    <w:lvl w:ilvl="4" w:tplc="040C0019" w:tentative="1">
      <w:start w:val="1"/>
      <w:numFmt w:val="lowerLetter"/>
      <w:lvlText w:val="%5."/>
      <w:lvlJc w:val="left"/>
      <w:pPr>
        <w:ind w:left="5301" w:hanging="360"/>
      </w:pPr>
    </w:lvl>
    <w:lvl w:ilvl="5" w:tplc="040C001B" w:tentative="1">
      <w:start w:val="1"/>
      <w:numFmt w:val="lowerRoman"/>
      <w:lvlText w:val="%6."/>
      <w:lvlJc w:val="right"/>
      <w:pPr>
        <w:ind w:left="6021" w:hanging="180"/>
      </w:pPr>
    </w:lvl>
    <w:lvl w:ilvl="6" w:tplc="040C000F" w:tentative="1">
      <w:start w:val="1"/>
      <w:numFmt w:val="decimal"/>
      <w:lvlText w:val="%7."/>
      <w:lvlJc w:val="left"/>
      <w:pPr>
        <w:ind w:left="6741" w:hanging="360"/>
      </w:pPr>
    </w:lvl>
    <w:lvl w:ilvl="7" w:tplc="040C0019" w:tentative="1">
      <w:start w:val="1"/>
      <w:numFmt w:val="lowerLetter"/>
      <w:lvlText w:val="%8."/>
      <w:lvlJc w:val="left"/>
      <w:pPr>
        <w:ind w:left="7461" w:hanging="360"/>
      </w:pPr>
    </w:lvl>
    <w:lvl w:ilvl="8" w:tplc="040C001B" w:tentative="1">
      <w:start w:val="1"/>
      <w:numFmt w:val="lowerRoman"/>
      <w:lvlText w:val="%9."/>
      <w:lvlJc w:val="right"/>
      <w:pPr>
        <w:ind w:left="8181" w:hanging="180"/>
      </w:pPr>
    </w:lvl>
  </w:abstractNum>
  <w:abstractNum w:abstractNumId="11" w15:restartNumberingAfterBreak="0">
    <w:nsid w:val="24A9244C"/>
    <w:multiLevelType w:val="multilevel"/>
    <w:tmpl w:val="64824F6E"/>
    <w:lvl w:ilvl="0">
      <w:start w:val="1"/>
      <w:numFmt w:val="bullet"/>
      <w:lvlText w:val=""/>
      <w:lvlJc w:val="left"/>
      <w:pPr>
        <w:tabs>
          <w:tab w:val="num" w:pos="2288"/>
        </w:tabs>
        <w:ind w:left="228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EF27C3"/>
    <w:multiLevelType w:val="hybridMultilevel"/>
    <w:tmpl w:val="30827A9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Wingdings"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Wingdings"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Wingdings"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26A66190"/>
    <w:multiLevelType w:val="multilevel"/>
    <w:tmpl w:val="CF546B42"/>
    <w:lvl w:ilvl="0">
      <w:start w:val="12"/>
      <w:numFmt w:val="decimal"/>
      <w:lvlText w:val="%1."/>
      <w:lvlJc w:val="left"/>
      <w:pPr>
        <w:tabs>
          <w:tab w:val="num" w:pos="885"/>
        </w:tabs>
        <w:ind w:left="885" w:hanging="885"/>
      </w:pPr>
      <w:rPr>
        <w:rFonts w:hint="default"/>
      </w:rPr>
    </w:lvl>
    <w:lvl w:ilvl="1">
      <w:start w:val="1"/>
      <w:numFmt w:val="decimal"/>
      <w:lvlText w:val="%1.%2."/>
      <w:lvlJc w:val="left"/>
      <w:pPr>
        <w:tabs>
          <w:tab w:val="num" w:pos="1523"/>
        </w:tabs>
        <w:ind w:left="1523" w:hanging="885"/>
      </w:pPr>
      <w:rPr>
        <w:rFonts w:hint="default"/>
      </w:rPr>
    </w:lvl>
    <w:lvl w:ilvl="2">
      <w:start w:val="4"/>
      <w:numFmt w:val="decimal"/>
      <w:lvlText w:val="%1.%2.%3."/>
      <w:lvlJc w:val="left"/>
      <w:pPr>
        <w:tabs>
          <w:tab w:val="num" w:pos="2161"/>
        </w:tabs>
        <w:ind w:left="2161" w:hanging="885"/>
      </w:pPr>
      <w:rPr>
        <w:rFonts w:hint="default"/>
      </w:rPr>
    </w:lvl>
    <w:lvl w:ilvl="3">
      <w:start w:val="1"/>
      <w:numFmt w:val="decimal"/>
      <w:lvlText w:val="%1.%2.%3.%4."/>
      <w:lvlJc w:val="left"/>
      <w:pPr>
        <w:tabs>
          <w:tab w:val="num" w:pos="2799"/>
        </w:tabs>
        <w:ind w:left="2799" w:hanging="885"/>
      </w:pPr>
      <w:rPr>
        <w:rFonts w:hint="default"/>
      </w:rPr>
    </w:lvl>
    <w:lvl w:ilvl="4">
      <w:start w:val="1"/>
      <w:numFmt w:val="decimal"/>
      <w:lvlText w:val="%1.%2.%3.%4.%5."/>
      <w:lvlJc w:val="left"/>
      <w:pPr>
        <w:tabs>
          <w:tab w:val="num" w:pos="3632"/>
        </w:tabs>
        <w:ind w:left="3632" w:hanging="1080"/>
      </w:pPr>
      <w:rPr>
        <w:rFonts w:hint="default"/>
      </w:rPr>
    </w:lvl>
    <w:lvl w:ilvl="5">
      <w:start w:val="1"/>
      <w:numFmt w:val="decimal"/>
      <w:lvlText w:val="%1.%2.%3.%4.%5.%6."/>
      <w:lvlJc w:val="left"/>
      <w:pPr>
        <w:tabs>
          <w:tab w:val="num" w:pos="4270"/>
        </w:tabs>
        <w:ind w:left="4270" w:hanging="1080"/>
      </w:pPr>
      <w:rPr>
        <w:rFonts w:hint="default"/>
      </w:rPr>
    </w:lvl>
    <w:lvl w:ilvl="6">
      <w:start w:val="1"/>
      <w:numFmt w:val="decimal"/>
      <w:lvlText w:val="%1.%2.%3.%4.%5.%6.%7."/>
      <w:lvlJc w:val="left"/>
      <w:pPr>
        <w:tabs>
          <w:tab w:val="num" w:pos="5268"/>
        </w:tabs>
        <w:ind w:left="5268" w:hanging="1440"/>
      </w:pPr>
      <w:rPr>
        <w:rFonts w:hint="default"/>
      </w:rPr>
    </w:lvl>
    <w:lvl w:ilvl="7">
      <w:start w:val="1"/>
      <w:numFmt w:val="decimal"/>
      <w:lvlText w:val="%1.%2.%3.%4.%5.%6.%7.%8."/>
      <w:lvlJc w:val="left"/>
      <w:pPr>
        <w:tabs>
          <w:tab w:val="num" w:pos="5906"/>
        </w:tabs>
        <w:ind w:left="5906" w:hanging="1440"/>
      </w:pPr>
      <w:rPr>
        <w:rFonts w:hint="default"/>
      </w:rPr>
    </w:lvl>
    <w:lvl w:ilvl="8">
      <w:start w:val="1"/>
      <w:numFmt w:val="decimal"/>
      <w:lvlText w:val="%1.%2.%3.%4.%5.%6.%7.%8.%9."/>
      <w:lvlJc w:val="left"/>
      <w:pPr>
        <w:tabs>
          <w:tab w:val="num" w:pos="6904"/>
        </w:tabs>
        <w:ind w:left="6904" w:hanging="1800"/>
      </w:pPr>
      <w:rPr>
        <w:rFonts w:hint="default"/>
      </w:rPr>
    </w:lvl>
  </w:abstractNum>
  <w:abstractNum w:abstractNumId="14" w15:restartNumberingAfterBreak="0">
    <w:nsid w:val="28A871D9"/>
    <w:multiLevelType w:val="hybridMultilevel"/>
    <w:tmpl w:val="8654E3B2"/>
    <w:lvl w:ilvl="0" w:tplc="FA542038">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2AF82098"/>
    <w:multiLevelType w:val="hybridMultilevel"/>
    <w:tmpl w:val="1324A7A6"/>
    <w:lvl w:ilvl="0" w:tplc="0478C0F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D763563"/>
    <w:multiLevelType w:val="hybridMultilevel"/>
    <w:tmpl w:val="B6A08DBC"/>
    <w:lvl w:ilvl="0" w:tplc="FCEEC6EA">
      <w:start w:val="1"/>
      <w:numFmt w:val="lowerLetter"/>
      <w:lvlText w:val="%1)"/>
      <w:lvlJc w:val="left"/>
      <w:pPr>
        <w:tabs>
          <w:tab w:val="num" w:pos="570"/>
        </w:tabs>
        <w:ind w:left="570" w:hanging="57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4F5163"/>
    <w:multiLevelType w:val="hybridMultilevel"/>
    <w:tmpl w:val="3648F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B233A6"/>
    <w:multiLevelType w:val="hybridMultilevel"/>
    <w:tmpl w:val="2F542E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96A6A02"/>
    <w:multiLevelType w:val="singleLevel"/>
    <w:tmpl w:val="34040536"/>
    <w:lvl w:ilvl="0">
      <w:start w:val="1"/>
      <w:numFmt w:val="lowerLetter"/>
      <w:lvlText w:val="%1)"/>
      <w:lvlJc w:val="left"/>
      <w:pPr>
        <w:tabs>
          <w:tab w:val="num" w:pos="570"/>
        </w:tabs>
        <w:ind w:left="570" w:hanging="570"/>
      </w:pPr>
      <w:rPr>
        <w:rFonts w:hint="default"/>
      </w:rPr>
    </w:lvl>
  </w:abstractNum>
  <w:abstractNum w:abstractNumId="20" w15:restartNumberingAfterBreak="0">
    <w:nsid w:val="3A7148C8"/>
    <w:multiLevelType w:val="hybridMultilevel"/>
    <w:tmpl w:val="B590EDA0"/>
    <w:lvl w:ilvl="0" w:tplc="040C0001">
      <w:start w:val="1"/>
      <w:numFmt w:val="bullet"/>
      <w:lvlText w:val=""/>
      <w:lvlJc w:val="left"/>
      <w:pPr>
        <w:ind w:left="2421" w:hanging="360"/>
      </w:pPr>
      <w:rPr>
        <w:rFonts w:ascii="Symbol" w:hAnsi="Symbol" w:hint="default"/>
      </w:rPr>
    </w:lvl>
    <w:lvl w:ilvl="1" w:tplc="040C0003" w:tentative="1">
      <w:start w:val="1"/>
      <w:numFmt w:val="bullet"/>
      <w:lvlText w:val="o"/>
      <w:lvlJc w:val="left"/>
      <w:pPr>
        <w:ind w:left="3141" w:hanging="360"/>
      </w:pPr>
      <w:rPr>
        <w:rFonts w:ascii="Courier New" w:hAnsi="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21" w15:restartNumberingAfterBreak="0">
    <w:nsid w:val="3AB02895"/>
    <w:multiLevelType w:val="multilevel"/>
    <w:tmpl w:val="23B06872"/>
    <w:lvl w:ilvl="0">
      <w:start w:val="1"/>
      <w:numFmt w:val="bullet"/>
      <w:lvlText w:val=""/>
      <w:lvlJc w:val="left"/>
      <w:pPr>
        <w:tabs>
          <w:tab w:val="num" w:pos="2376"/>
        </w:tabs>
        <w:ind w:left="237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B4174C7"/>
    <w:multiLevelType w:val="hybridMultilevel"/>
    <w:tmpl w:val="81DC4A7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Wingdings"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Wingdings"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Wingdings"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3C9A3129"/>
    <w:multiLevelType w:val="multilevel"/>
    <w:tmpl w:val="23B06872"/>
    <w:lvl w:ilvl="0">
      <w:start w:val="1"/>
      <w:numFmt w:val="bullet"/>
      <w:lvlText w:val=""/>
      <w:lvlJc w:val="left"/>
      <w:pPr>
        <w:tabs>
          <w:tab w:val="num" w:pos="2288"/>
        </w:tabs>
        <w:ind w:left="228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DFF26EB"/>
    <w:multiLevelType w:val="multilevel"/>
    <w:tmpl w:val="4490C0C6"/>
    <w:lvl w:ilvl="0">
      <w:start w:val="12"/>
      <w:numFmt w:val="decimal"/>
      <w:lvlText w:val="%1."/>
      <w:lvlJc w:val="left"/>
      <w:pPr>
        <w:tabs>
          <w:tab w:val="num" w:pos="885"/>
        </w:tabs>
        <w:ind w:left="885" w:hanging="885"/>
      </w:pPr>
      <w:rPr>
        <w:rFonts w:hint="default"/>
      </w:rPr>
    </w:lvl>
    <w:lvl w:ilvl="1">
      <w:start w:val="1"/>
      <w:numFmt w:val="decimal"/>
      <w:lvlText w:val="%1.%2."/>
      <w:lvlJc w:val="left"/>
      <w:pPr>
        <w:tabs>
          <w:tab w:val="num" w:pos="1551"/>
        </w:tabs>
        <w:ind w:left="1551" w:hanging="885"/>
      </w:pPr>
      <w:rPr>
        <w:rFonts w:hint="default"/>
      </w:rPr>
    </w:lvl>
    <w:lvl w:ilvl="2">
      <w:start w:val="11"/>
      <w:numFmt w:val="decimal"/>
      <w:lvlText w:val="%1.%2.%3."/>
      <w:lvlJc w:val="left"/>
      <w:pPr>
        <w:tabs>
          <w:tab w:val="num" w:pos="2217"/>
        </w:tabs>
        <w:ind w:left="2217" w:hanging="885"/>
      </w:pPr>
      <w:rPr>
        <w:rFonts w:hint="default"/>
      </w:rPr>
    </w:lvl>
    <w:lvl w:ilvl="3">
      <w:start w:val="1"/>
      <w:numFmt w:val="decimal"/>
      <w:lvlText w:val="%1.%2.%3.%4."/>
      <w:lvlJc w:val="left"/>
      <w:pPr>
        <w:tabs>
          <w:tab w:val="num" w:pos="2883"/>
        </w:tabs>
        <w:ind w:left="2883" w:hanging="885"/>
      </w:pPr>
      <w:rPr>
        <w:rFonts w:hint="default"/>
      </w:rPr>
    </w:lvl>
    <w:lvl w:ilvl="4">
      <w:start w:val="1"/>
      <w:numFmt w:val="decimal"/>
      <w:lvlText w:val="%1.%2.%3.%4.%5."/>
      <w:lvlJc w:val="left"/>
      <w:pPr>
        <w:tabs>
          <w:tab w:val="num" w:pos="3744"/>
        </w:tabs>
        <w:ind w:left="3744" w:hanging="1080"/>
      </w:pPr>
      <w:rPr>
        <w:rFonts w:hint="default"/>
      </w:rPr>
    </w:lvl>
    <w:lvl w:ilvl="5">
      <w:start w:val="1"/>
      <w:numFmt w:val="decimal"/>
      <w:lvlText w:val="%1.%2.%3.%4.%5.%6."/>
      <w:lvlJc w:val="left"/>
      <w:pPr>
        <w:tabs>
          <w:tab w:val="num" w:pos="4410"/>
        </w:tabs>
        <w:ind w:left="4410" w:hanging="1080"/>
      </w:pPr>
      <w:rPr>
        <w:rFonts w:hint="default"/>
      </w:rPr>
    </w:lvl>
    <w:lvl w:ilvl="6">
      <w:start w:val="1"/>
      <w:numFmt w:val="decimal"/>
      <w:lvlText w:val="%1.%2.%3.%4.%5.%6.%7."/>
      <w:lvlJc w:val="left"/>
      <w:pPr>
        <w:tabs>
          <w:tab w:val="num" w:pos="5436"/>
        </w:tabs>
        <w:ind w:left="5436" w:hanging="1440"/>
      </w:pPr>
      <w:rPr>
        <w:rFonts w:hint="default"/>
      </w:rPr>
    </w:lvl>
    <w:lvl w:ilvl="7">
      <w:start w:val="1"/>
      <w:numFmt w:val="decimal"/>
      <w:lvlText w:val="%1.%2.%3.%4.%5.%6.%7.%8."/>
      <w:lvlJc w:val="left"/>
      <w:pPr>
        <w:tabs>
          <w:tab w:val="num" w:pos="6102"/>
        </w:tabs>
        <w:ind w:left="6102" w:hanging="1440"/>
      </w:pPr>
      <w:rPr>
        <w:rFonts w:hint="default"/>
      </w:rPr>
    </w:lvl>
    <w:lvl w:ilvl="8">
      <w:start w:val="1"/>
      <w:numFmt w:val="decimal"/>
      <w:lvlText w:val="%1.%2.%3.%4.%5.%6.%7.%8.%9."/>
      <w:lvlJc w:val="left"/>
      <w:pPr>
        <w:tabs>
          <w:tab w:val="num" w:pos="7128"/>
        </w:tabs>
        <w:ind w:left="7128" w:hanging="1800"/>
      </w:pPr>
      <w:rPr>
        <w:rFonts w:hint="default"/>
      </w:rPr>
    </w:lvl>
  </w:abstractNum>
  <w:abstractNum w:abstractNumId="25" w15:restartNumberingAfterBreak="0">
    <w:nsid w:val="3EBF5A55"/>
    <w:multiLevelType w:val="multilevel"/>
    <w:tmpl w:val="ADBED206"/>
    <w:lvl w:ilvl="0">
      <w:start w:val="1"/>
      <w:numFmt w:val="decimal"/>
      <w:pStyle w:val="titre4"/>
      <w:lvlText w:val="%1"/>
      <w:lvlJc w:val="left"/>
      <w:pPr>
        <w:tabs>
          <w:tab w:val="num" w:pos="719"/>
        </w:tabs>
        <w:ind w:left="719" w:hanging="435"/>
      </w:pPr>
      <w:rPr>
        <w:rFonts w:hint="default"/>
      </w:rPr>
    </w:lvl>
    <w:lvl w:ilvl="1">
      <w:start w:val="1"/>
      <w:numFmt w:val="none"/>
      <w:lvlText w:val=""/>
      <w:lvlJc w:val="left"/>
      <w:pPr>
        <w:tabs>
          <w:tab w:val="num" w:pos="1319"/>
        </w:tabs>
        <w:ind w:left="1319" w:hanging="435"/>
      </w:pPr>
      <w:rPr>
        <w:rFonts w:hint="default"/>
      </w:rPr>
    </w:lvl>
    <w:lvl w:ilvl="2">
      <w:start w:val="1"/>
      <w:numFmt w:val="none"/>
      <w:lvlText w:val=""/>
      <w:lvlJc w:val="left"/>
      <w:pPr>
        <w:tabs>
          <w:tab w:val="num" w:pos="2488"/>
        </w:tabs>
        <w:ind w:left="2488" w:hanging="720"/>
      </w:pPr>
      <w:rPr>
        <w:rFonts w:hint="default"/>
      </w:rPr>
    </w:lvl>
    <w:lvl w:ilvl="3">
      <w:start w:val="1"/>
      <w:numFmt w:val="none"/>
      <w:lvlRestart w:val="0"/>
      <w:isLgl/>
      <w:lvlText w:val="13"/>
      <w:lvlJc w:val="left"/>
      <w:pPr>
        <w:tabs>
          <w:tab w:val="num" w:pos="360"/>
        </w:tabs>
        <w:ind w:left="0" w:firstLine="0"/>
      </w:pPr>
      <w:rPr>
        <w:rFonts w:hint="default"/>
      </w:rPr>
    </w:lvl>
    <w:lvl w:ilvl="4">
      <w:start w:val="1"/>
      <w:numFmt w:val="none"/>
      <w:isLgl/>
      <w:lvlText w:val=""/>
      <w:lvlJc w:val="left"/>
      <w:pPr>
        <w:tabs>
          <w:tab w:val="num" w:pos="4616"/>
        </w:tabs>
        <w:ind w:left="4616" w:hanging="1080"/>
      </w:pPr>
      <w:rPr>
        <w:rFonts w:hint="default"/>
      </w:rPr>
    </w:lvl>
    <w:lvl w:ilvl="5">
      <w:start w:val="1"/>
      <w:numFmt w:val="none"/>
      <w:lvlText w:val=""/>
      <w:lvlJc w:val="left"/>
      <w:pPr>
        <w:tabs>
          <w:tab w:val="num" w:pos="5500"/>
        </w:tabs>
        <w:ind w:left="5500" w:hanging="1080"/>
      </w:pPr>
      <w:rPr>
        <w:rFonts w:hint="default"/>
      </w:rPr>
    </w:lvl>
    <w:lvl w:ilvl="6">
      <w:start w:val="1"/>
      <w:numFmt w:val="none"/>
      <w:lvlText w:val=""/>
      <w:lvlJc w:val="left"/>
      <w:pPr>
        <w:tabs>
          <w:tab w:val="num" w:pos="6744"/>
        </w:tabs>
        <w:ind w:left="6744" w:hanging="1440"/>
      </w:pPr>
      <w:rPr>
        <w:rFonts w:hint="default"/>
      </w:rPr>
    </w:lvl>
    <w:lvl w:ilvl="7">
      <w:start w:val="1"/>
      <w:numFmt w:val="decimal"/>
      <w:lvlText w:val="%1.%2.%3.%4.%5.%6.%7.%8"/>
      <w:lvlJc w:val="left"/>
      <w:pPr>
        <w:tabs>
          <w:tab w:val="num" w:pos="7988"/>
        </w:tabs>
        <w:ind w:left="7628" w:hanging="1440"/>
      </w:pPr>
      <w:rPr>
        <w:rFonts w:hint="default"/>
      </w:rPr>
    </w:lvl>
    <w:lvl w:ilvl="8">
      <w:start w:val="1"/>
      <w:numFmt w:val="decimal"/>
      <w:lvlText w:val="%1.%2.%3.%4.%5.%6.%7.%8.%9"/>
      <w:lvlJc w:val="left"/>
      <w:pPr>
        <w:tabs>
          <w:tab w:val="num" w:pos="8872"/>
        </w:tabs>
        <w:ind w:left="8872" w:hanging="1800"/>
      </w:pPr>
      <w:rPr>
        <w:rFonts w:hint="default"/>
      </w:rPr>
    </w:lvl>
  </w:abstractNum>
  <w:abstractNum w:abstractNumId="26" w15:restartNumberingAfterBreak="0">
    <w:nsid w:val="3F002D95"/>
    <w:multiLevelType w:val="multilevel"/>
    <w:tmpl w:val="D3B8F604"/>
    <w:lvl w:ilvl="0">
      <w:start w:val="12"/>
      <w:numFmt w:val="decimal"/>
      <w:lvlText w:val="%1"/>
      <w:lvlJc w:val="left"/>
      <w:pPr>
        <w:tabs>
          <w:tab w:val="num" w:pos="885"/>
        </w:tabs>
        <w:ind w:left="885" w:hanging="885"/>
      </w:pPr>
      <w:rPr>
        <w:rFonts w:hint="default"/>
      </w:rPr>
    </w:lvl>
    <w:lvl w:ilvl="1">
      <w:start w:val="1"/>
      <w:numFmt w:val="decimal"/>
      <w:lvlText w:val="%1.%2"/>
      <w:lvlJc w:val="left"/>
      <w:pPr>
        <w:tabs>
          <w:tab w:val="num" w:pos="1551"/>
        </w:tabs>
        <w:ind w:left="1551" w:hanging="885"/>
      </w:pPr>
      <w:rPr>
        <w:rFonts w:hint="default"/>
      </w:rPr>
    </w:lvl>
    <w:lvl w:ilvl="2">
      <w:start w:val="8"/>
      <w:numFmt w:val="decimal"/>
      <w:lvlText w:val="%1.%2.%3"/>
      <w:lvlJc w:val="left"/>
      <w:pPr>
        <w:tabs>
          <w:tab w:val="num" w:pos="2217"/>
        </w:tabs>
        <w:ind w:left="2217" w:hanging="885"/>
      </w:pPr>
      <w:rPr>
        <w:rFonts w:hint="default"/>
      </w:rPr>
    </w:lvl>
    <w:lvl w:ilvl="3">
      <w:start w:val="1"/>
      <w:numFmt w:val="decimal"/>
      <w:lvlText w:val="%1.%2.%3.%4"/>
      <w:lvlJc w:val="left"/>
      <w:pPr>
        <w:tabs>
          <w:tab w:val="num" w:pos="2883"/>
        </w:tabs>
        <w:ind w:left="2883" w:hanging="885"/>
      </w:pPr>
      <w:rPr>
        <w:rFonts w:hint="default"/>
      </w:rPr>
    </w:lvl>
    <w:lvl w:ilvl="4">
      <w:start w:val="1"/>
      <w:numFmt w:val="decimal"/>
      <w:lvlText w:val="%1.%2.%3.%4.%5"/>
      <w:lvlJc w:val="left"/>
      <w:pPr>
        <w:tabs>
          <w:tab w:val="num" w:pos="3744"/>
        </w:tabs>
        <w:ind w:left="3744" w:hanging="1080"/>
      </w:pPr>
      <w:rPr>
        <w:rFonts w:hint="default"/>
      </w:rPr>
    </w:lvl>
    <w:lvl w:ilvl="5">
      <w:start w:val="1"/>
      <w:numFmt w:val="decimal"/>
      <w:lvlText w:val="%1.%2.%3.%4.%5.%6"/>
      <w:lvlJc w:val="left"/>
      <w:pPr>
        <w:tabs>
          <w:tab w:val="num" w:pos="4410"/>
        </w:tabs>
        <w:ind w:left="4410" w:hanging="1080"/>
      </w:pPr>
      <w:rPr>
        <w:rFonts w:hint="default"/>
      </w:rPr>
    </w:lvl>
    <w:lvl w:ilvl="6">
      <w:start w:val="1"/>
      <w:numFmt w:val="decimal"/>
      <w:lvlText w:val="%1.%2.%3.%4.%5.%6.%7"/>
      <w:lvlJc w:val="left"/>
      <w:pPr>
        <w:tabs>
          <w:tab w:val="num" w:pos="5436"/>
        </w:tabs>
        <w:ind w:left="5436" w:hanging="1440"/>
      </w:pPr>
      <w:rPr>
        <w:rFonts w:hint="default"/>
      </w:rPr>
    </w:lvl>
    <w:lvl w:ilvl="7">
      <w:start w:val="1"/>
      <w:numFmt w:val="decimal"/>
      <w:lvlText w:val="%1.%2.%3.%4.%5.%6.%7.%8"/>
      <w:lvlJc w:val="left"/>
      <w:pPr>
        <w:tabs>
          <w:tab w:val="num" w:pos="6102"/>
        </w:tabs>
        <w:ind w:left="6102" w:hanging="1440"/>
      </w:pPr>
      <w:rPr>
        <w:rFonts w:hint="default"/>
      </w:rPr>
    </w:lvl>
    <w:lvl w:ilvl="8">
      <w:start w:val="1"/>
      <w:numFmt w:val="decimal"/>
      <w:lvlText w:val="%1.%2.%3.%4.%5.%6.%7.%8.%9"/>
      <w:lvlJc w:val="left"/>
      <w:pPr>
        <w:tabs>
          <w:tab w:val="num" w:pos="6768"/>
        </w:tabs>
        <w:ind w:left="6768" w:hanging="1440"/>
      </w:pPr>
      <w:rPr>
        <w:rFonts w:hint="default"/>
      </w:rPr>
    </w:lvl>
  </w:abstractNum>
  <w:abstractNum w:abstractNumId="27" w15:restartNumberingAfterBreak="0">
    <w:nsid w:val="4101010B"/>
    <w:multiLevelType w:val="hybridMultilevel"/>
    <w:tmpl w:val="33301A34"/>
    <w:lvl w:ilvl="0" w:tplc="0B6440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830435"/>
    <w:multiLevelType w:val="hybridMultilevel"/>
    <w:tmpl w:val="DB283F66"/>
    <w:lvl w:ilvl="0" w:tplc="58CE4BEA">
      <w:start w:val="1"/>
      <w:numFmt w:val="lowerLetter"/>
      <w:lvlText w:val="(%1)"/>
      <w:lvlJc w:val="left"/>
      <w:pPr>
        <w:tabs>
          <w:tab w:val="num" w:pos="397"/>
        </w:tabs>
        <w:ind w:left="397" w:hanging="397"/>
      </w:pPr>
      <w:rPr>
        <w:rFonts w:ascii="Times New Roman" w:hAnsi="Times New Roman" w:cs="Wingdings" w:hint="default"/>
        <w:b w:val="0"/>
        <w:i w:val="0"/>
        <w:sz w:val="22"/>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1B445D5"/>
    <w:multiLevelType w:val="multilevel"/>
    <w:tmpl w:val="69C087D6"/>
    <w:lvl w:ilvl="0">
      <w:start w:val="1"/>
      <w:numFmt w:val="bullet"/>
      <w:lvlText w:val="–"/>
      <w:lvlJc w:val="left"/>
      <w:pPr>
        <w:tabs>
          <w:tab w:val="num" w:pos="1702"/>
        </w:tabs>
        <w:ind w:left="1702" w:hanging="284"/>
      </w:pPr>
      <w:rPr>
        <w:rFonts w:ascii="Old English Text MT" w:hAnsi="Old English Text MT" w:cs="Wingdings" w:hint="default"/>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5453397"/>
    <w:multiLevelType w:val="hybridMultilevel"/>
    <w:tmpl w:val="E2A448FE"/>
    <w:lvl w:ilvl="0" w:tplc="89F26EE6">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5820F5"/>
    <w:multiLevelType w:val="hybridMultilevel"/>
    <w:tmpl w:val="532C1C94"/>
    <w:lvl w:ilvl="0" w:tplc="8C6EE0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B557B9"/>
    <w:multiLevelType w:val="multilevel"/>
    <w:tmpl w:val="578E6D7E"/>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D0D0026"/>
    <w:multiLevelType w:val="hybridMultilevel"/>
    <w:tmpl w:val="C01A159C"/>
    <w:lvl w:ilvl="0" w:tplc="040C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9F1864"/>
    <w:multiLevelType w:val="hybridMultilevel"/>
    <w:tmpl w:val="DA34AD6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Wingdings"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Wingdings"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Wingdings"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61AC50B4"/>
    <w:multiLevelType w:val="hybridMultilevel"/>
    <w:tmpl w:val="7E1C648E"/>
    <w:lvl w:ilvl="0" w:tplc="CB8AE042">
      <w:start w:val="1"/>
      <w:numFmt w:val="bullet"/>
      <w:lvlText w:val="–"/>
      <w:lvlJc w:val="left"/>
      <w:pPr>
        <w:tabs>
          <w:tab w:val="num" w:pos="2496"/>
        </w:tabs>
        <w:ind w:left="2496" w:hanging="284"/>
      </w:pPr>
      <w:rPr>
        <w:rFonts w:ascii="Old English Text MT" w:hAnsi="Old English Text MT" w:cs="Wingdings" w:hint="default"/>
      </w:rPr>
    </w:lvl>
    <w:lvl w:ilvl="1" w:tplc="08090003" w:tentative="1">
      <w:start w:val="1"/>
      <w:numFmt w:val="bullet"/>
      <w:lvlText w:val="o"/>
      <w:lvlJc w:val="left"/>
      <w:pPr>
        <w:tabs>
          <w:tab w:val="num" w:pos="3652"/>
        </w:tabs>
        <w:ind w:left="3652" w:hanging="360"/>
      </w:pPr>
      <w:rPr>
        <w:rFonts w:ascii="Courier New" w:hAnsi="Courier New" w:cs="Wingdings" w:hint="default"/>
      </w:rPr>
    </w:lvl>
    <w:lvl w:ilvl="2" w:tplc="08090005" w:tentative="1">
      <w:start w:val="1"/>
      <w:numFmt w:val="bullet"/>
      <w:lvlText w:val=""/>
      <w:lvlJc w:val="left"/>
      <w:pPr>
        <w:tabs>
          <w:tab w:val="num" w:pos="4372"/>
        </w:tabs>
        <w:ind w:left="4372" w:hanging="360"/>
      </w:pPr>
      <w:rPr>
        <w:rFonts w:ascii="Wingdings" w:hAnsi="Wingdings" w:hint="default"/>
      </w:rPr>
    </w:lvl>
    <w:lvl w:ilvl="3" w:tplc="08090001" w:tentative="1">
      <w:start w:val="1"/>
      <w:numFmt w:val="bullet"/>
      <w:lvlText w:val=""/>
      <w:lvlJc w:val="left"/>
      <w:pPr>
        <w:tabs>
          <w:tab w:val="num" w:pos="5092"/>
        </w:tabs>
        <w:ind w:left="5092" w:hanging="360"/>
      </w:pPr>
      <w:rPr>
        <w:rFonts w:ascii="Symbol" w:hAnsi="Symbol" w:hint="default"/>
      </w:rPr>
    </w:lvl>
    <w:lvl w:ilvl="4" w:tplc="08090003" w:tentative="1">
      <w:start w:val="1"/>
      <w:numFmt w:val="bullet"/>
      <w:lvlText w:val="o"/>
      <w:lvlJc w:val="left"/>
      <w:pPr>
        <w:tabs>
          <w:tab w:val="num" w:pos="5812"/>
        </w:tabs>
        <w:ind w:left="5812" w:hanging="360"/>
      </w:pPr>
      <w:rPr>
        <w:rFonts w:ascii="Courier New" w:hAnsi="Courier New" w:cs="Wingdings" w:hint="default"/>
      </w:rPr>
    </w:lvl>
    <w:lvl w:ilvl="5" w:tplc="08090005" w:tentative="1">
      <w:start w:val="1"/>
      <w:numFmt w:val="bullet"/>
      <w:lvlText w:val=""/>
      <w:lvlJc w:val="left"/>
      <w:pPr>
        <w:tabs>
          <w:tab w:val="num" w:pos="6532"/>
        </w:tabs>
        <w:ind w:left="6532" w:hanging="360"/>
      </w:pPr>
      <w:rPr>
        <w:rFonts w:ascii="Wingdings" w:hAnsi="Wingdings" w:hint="default"/>
      </w:rPr>
    </w:lvl>
    <w:lvl w:ilvl="6" w:tplc="08090001" w:tentative="1">
      <w:start w:val="1"/>
      <w:numFmt w:val="bullet"/>
      <w:lvlText w:val=""/>
      <w:lvlJc w:val="left"/>
      <w:pPr>
        <w:tabs>
          <w:tab w:val="num" w:pos="7252"/>
        </w:tabs>
        <w:ind w:left="7252" w:hanging="360"/>
      </w:pPr>
      <w:rPr>
        <w:rFonts w:ascii="Symbol" w:hAnsi="Symbol" w:hint="default"/>
      </w:rPr>
    </w:lvl>
    <w:lvl w:ilvl="7" w:tplc="08090003" w:tentative="1">
      <w:start w:val="1"/>
      <w:numFmt w:val="bullet"/>
      <w:lvlText w:val="o"/>
      <w:lvlJc w:val="left"/>
      <w:pPr>
        <w:tabs>
          <w:tab w:val="num" w:pos="7972"/>
        </w:tabs>
        <w:ind w:left="7972" w:hanging="360"/>
      </w:pPr>
      <w:rPr>
        <w:rFonts w:ascii="Courier New" w:hAnsi="Courier New" w:cs="Wingdings" w:hint="default"/>
      </w:rPr>
    </w:lvl>
    <w:lvl w:ilvl="8" w:tplc="08090005" w:tentative="1">
      <w:start w:val="1"/>
      <w:numFmt w:val="bullet"/>
      <w:lvlText w:val=""/>
      <w:lvlJc w:val="left"/>
      <w:pPr>
        <w:tabs>
          <w:tab w:val="num" w:pos="8692"/>
        </w:tabs>
        <w:ind w:left="8692" w:hanging="360"/>
      </w:pPr>
      <w:rPr>
        <w:rFonts w:ascii="Wingdings" w:hAnsi="Wingdings" w:hint="default"/>
      </w:rPr>
    </w:lvl>
  </w:abstractNum>
  <w:abstractNum w:abstractNumId="36" w15:restartNumberingAfterBreak="0">
    <w:nsid w:val="61B2466B"/>
    <w:multiLevelType w:val="hybridMultilevel"/>
    <w:tmpl w:val="5122D684"/>
    <w:lvl w:ilvl="0" w:tplc="DC182DEA">
      <w:start w:val="1"/>
      <w:numFmt w:val="bullet"/>
      <w:lvlText w:val=""/>
      <w:lvlJc w:val="left"/>
      <w:pPr>
        <w:tabs>
          <w:tab w:val="num" w:pos="360"/>
        </w:tabs>
        <w:ind w:left="360" w:hanging="360"/>
      </w:pPr>
      <w:rPr>
        <w:rFonts w:ascii="Symbol" w:hAnsi="Symbol" w:hint="default"/>
        <w:b w:val="0"/>
        <w:i w:val="0"/>
        <w:sz w:val="22"/>
        <w:szCs w:val="24"/>
      </w:rPr>
    </w:lvl>
    <w:lvl w:ilvl="1" w:tplc="08090003">
      <w:start w:val="1"/>
      <w:numFmt w:val="bullet"/>
      <w:lvlText w:val="o"/>
      <w:lvlJc w:val="left"/>
      <w:pPr>
        <w:tabs>
          <w:tab w:val="num" w:pos="1866"/>
        </w:tabs>
        <w:ind w:left="1866" w:hanging="360"/>
      </w:pPr>
      <w:rPr>
        <w:rFonts w:ascii="Courier New" w:hAnsi="Courier New" w:cs="Wingdings"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Wingdings"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Wingdings"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37" w15:restartNumberingAfterBreak="0">
    <w:nsid w:val="637D6EED"/>
    <w:multiLevelType w:val="hybridMultilevel"/>
    <w:tmpl w:val="74A8C76E"/>
    <w:lvl w:ilvl="0" w:tplc="47587E4C">
      <w:start w:val="1"/>
      <w:numFmt w:val="bullet"/>
      <w:lvlText w:val="–"/>
      <w:lvlJc w:val="left"/>
      <w:pPr>
        <w:tabs>
          <w:tab w:val="num" w:pos="2638"/>
        </w:tabs>
        <w:ind w:left="2638" w:hanging="784"/>
      </w:pPr>
      <w:rPr>
        <w:rFonts w:ascii="Old English Text MT" w:hAnsi="Old English Text MT" w:cs="Wingdings" w:hint="default"/>
      </w:rPr>
    </w:lvl>
    <w:lvl w:ilvl="1" w:tplc="08090003">
      <w:start w:val="1"/>
      <w:numFmt w:val="bullet"/>
      <w:lvlText w:val="o"/>
      <w:lvlJc w:val="left"/>
      <w:pPr>
        <w:tabs>
          <w:tab w:val="num" w:pos="2574"/>
        </w:tabs>
        <w:ind w:left="2574" w:hanging="360"/>
      </w:pPr>
      <w:rPr>
        <w:rFonts w:ascii="Courier New" w:hAnsi="Courier New" w:cs="Wingdings"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Wingdings"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Wingdings"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8" w15:restartNumberingAfterBreak="0">
    <w:nsid w:val="688746BD"/>
    <w:multiLevelType w:val="hybridMultilevel"/>
    <w:tmpl w:val="811A4A56"/>
    <w:lvl w:ilvl="0" w:tplc="2ADA3E14">
      <w:start w:val="1"/>
      <w:numFmt w:val="bullet"/>
      <w:pStyle w:val="Ttulo4"/>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92D20DF"/>
    <w:multiLevelType w:val="hybridMultilevel"/>
    <w:tmpl w:val="97ECC510"/>
    <w:lvl w:ilvl="0" w:tplc="E06E9EA2">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6A11626D"/>
    <w:multiLevelType w:val="hybridMultilevel"/>
    <w:tmpl w:val="7F206686"/>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1" w15:restartNumberingAfterBreak="0">
    <w:nsid w:val="6A1E5333"/>
    <w:multiLevelType w:val="hybridMultilevel"/>
    <w:tmpl w:val="7EF4EC38"/>
    <w:lvl w:ilvl="0" w:tplc="FFFFFFFF">
      <w:start w:val="1"/>
      <w:numFmt w:val="bullet"/>
      <w:lvlText w:val=""/>
      <w:lvlJc w:val="left"/>
      <w:pPr>
        <w:tabs>
          <w:tab w:val="num" w:pos="1620"/>
        </w:tabs>
        <w:ind w:left="1620" w:hanging="360"/>
      </w:pPr>
      <w:rPr>
        <w:rFonts w:ascii="Symbol" w:hAnsi="Symbol" w:hint="default"/>
        <w:b w:val="0"/>
        <w:i w:val="0"/>
        <w:sz w:val="22"/>
      </w:rPr>
    </w:lvl>
    <w:lvl w:ilvl="1" w:tplc="1A9C5850">
      <w:start w:val="1"/>
      <w:numFmt w:val="bullet"/>
      <w:lvlText w:val="-"/>
      <w:lvlJc w:val="left"/>
      <w:pPr>
        <w:tabs>
          <w:tab w:val="num" w:pos="2340"/>
        </w:tabs>
        <w:ind w:left="2340" w:hanging="360"/>
      </w:pPr>
      <w:rPr>
        <w:rFonts w:ascii="Courier New" w:hAnsi="Courier New" w:hint="default"/>
        <w:b w:val="0"/>
        <w:i w:val="0"/>
        <w:sz w:val="22"/>
      </w:rPr>
    </w:lvl>
    <w:lvl w:ilvl="2" w:tplc="FFFFFFFF">
      <w:start w:val="1"/>
      <w:numFmt w:val="bullet"/>
      <w:lvlText w:val=""/>
      <w:lvlJc w:val="left"/>
      <w:pPr>
        <w:tabs>
          <w:tab w:val="num" w:pos="3420"/>
        </w:tabs>
        <w:ind w:left="3420" w:hanging="360"/>
      </w:pPr>
      <w:rPr>
        <w:rFonts w:ascii="Wingdings" w:hAnsi="Wingdings" w:hint="default"/>
      </w:rPr>
    </w:lvl>
    <w:lvl w:ilvl="3" w:tplc="FFFFFFFF" w:tentative="1">
      <w:start w:val="1"/>
      <w:numFmt w:val="bullet"/>
      <w:lvlText w:val=""/>
      <w:lvlJc w:val="left"/>
      <w:pPr>
        <w:tabs>
          <w:tab w:val="num" w:pos="4140"/>
        </w:tabs>
        <w:ind w:left="4140" w:hanging="360"/>
      </w:pPr>
      <w:rPr>
        <w:rFonts w:ascii="Symbol" w:hAnsi="Symbol" w:hint="default"/>
      </w:rPr>
    </w:lvl>
    <w:lvl w:ilvl="4" w:tplc="FFFFFFFF" w:tentative="1">
      <w:start w:val="1"/>
      <w:numFmt w:val="bullet"/>
      <w:lvlText w:val="o"/>
      <w:lvlJc w:val="left"/>
      <w:pPr>
        <w:tabs>
          <w:tab w:val="num" w:pos="4860"/>
        </w:tabs>
        <w:ind w:left="4860" w:hanging="360"/>
      </w:pPr>
      <w:rPr>
        <w:rFonts w:ascii="Courier New" w:hAnsi="Courier New" w:cs="Wingdings" w:hint="default"/>
      </w:rPr>
    </w:lvl>
    <w:lvl w:ilvl="5" w:tplc="FFFFFFFF" w:tentative="1">
      <w:start w:val="1"/>
      <w:numFmt w:val="bullet"/>
      <w:lvlText w:val=""/>
      <w:lvlJc w:val="left"/>
      <w:pPr>
        <w:tabs>
          <w:tab w:val="num" w:pos="5580"/>
        </w:tabs>
        <w:ind w:left="5580" w:hanging="360"/>
      </w:pPr>
      <w:rPr>
        <w:rFonts w:ascii="Wingdings" w:hAnsi="Wingdings" w:hint="default"/>
      </w:rPr>
    </w:lvl>
    <w:lvl w:ilvl="6" w:tplc="FFFFFFFF" w:tentative="1">
      <w:start w:val="1"/>
      <w:numFmt w:val="bullet"/>
      <w:lvlText w:val=""/>
      <w:lvlJc w:val="left"/>
      <w:pPr>
        <w:tabs>
          <w:tab w:val="num" w:pos="6300"/>
        </w:tabs>
        <w:ind w:left="6300" w:hanging="360"/>
      </w:pPr>
      <w:rPr>
        <w:rFonts w:ascii="Symbol" w:hAnsi="Symbol" w:hint="default"/>
      </w:rPr>
    </w:lvl>
    <w:lvl w:ilvl="7" w:tplc="FFFFFFFF" w:tentative="1">
      <w:start w:val="1"/>
      <w:numFmt w:val="bullet"/>
      <w:lvlText w:val="o"/>
      <w:lvlJc w:val="left"/>
      <w:pPr>
        <w:tabs>
          <w:tab w:val="num" w:pos="7020"/>
        </w:tabs>
        <w:ind w:left="7020" w:hanging="360"/>
      </w:pPr>
      <w:rPr>
        <w:rFonts w:ascii="Courier New" w:hAnsi="Courier New" w:cs="Wingdings" w:hint="default"/>
      </w:rPr>
    </w:lvl>
    <w:lvl w:ilvl="8" w:tplc="FFFFFFFF" w:tentative="1">
      <w:start w:val="1"/>
      <w:numFmt w:val="bullet"/>
      <w:lvlText w:val=""/>
      <w:lvlJc w:val="left"/>
      <w:pPr>
        <w:tabs>
          <w:tab w:val="num" w:pos="7740"/>
        </w:tabs>
        <w:ind w:left="7740" w:hanging="360"/>
      </w:pPr>
      <w:rPr>
        <w:rFonts w:ascii="Wingdings" w:hAnsi="Wingdings" w:hint="default"/>
      </w:rPr>
    </w:lvl>
  </w:abstractNum>
  <w:abstractNum w:abstractNumId="42" w15:restartNumberingAfterBreak="0">
    <w:nsid w:val="6BA15D77"/>
    <w:multiLevelType w:val="hybridMultilevel"/>
    <w:tmpl w:val="B16E664E"/>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3" w15:restartNumberingAfterBreak="0">
    <w:nsid w:val="71162CA8"/>
    <w:multiLevelType w:val="hybridMultilevel"/>
    <w:tmpl w:val="D11CDB50"/>
    <w:lvl w:ilvl="0" w:tplc="CB8AE042">
      <w:start w:val="1"/>
      <w:numFmt w:val="bullet"/>
      <w:lvlText w:val="–"/>
      <w:lvlJc w:val="left"/>
      <w:pPr>
        <w:tabs>
          <w:tab w:val="num" w:pos="2496"/>
        </w:tabs>
        <w:ind w:left="2496" w:hanging="284"/>
      </w:pPr>
      <w:rPr>
        <w:rFonts w:ascii="Old English Text MT" w:hAnsi="Old English Text MT" w:cs="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22B3870"/>
    <w:multiLevelType w:val="hybridMultilevel"/>
    <w:tmpl w:val="13389448"/>
    <w:lvl w:ilvl="0" w:tplc="E06E9EA2">
      <w:start w:val="1"/>
      <w:numFmt w:val="bullet"/>
      <w:lvlText w:val=""/>
      <w:lvlJc w:val="left"/>
      <w:pPr>
        <w:ind w:left="1287" w:hanging="360"/>
      </w:pPr>
      <w:rPr>
        <w:rFonts w:ascii="Symbol" w:hAnsi="Symbol" w:hint="default"/>
      </w:rPr>
    </w:lvl>
    <w:lvl w:ilvl="1" w:tplc="095C65CA">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Wingdings"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Wingdings"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72D10C55"/>
    <w:multiLevelType w:val="hybridMultilevel"/>
    <w:tmpl w:val="AE32567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Wingdings"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Wingdings"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Wingdings" w:hint="default"/>
      </w:rPr>
    </w:lvl>
    <w:lvl w:ilvl="8" w:tplc="08090005" w:tentative="1">
      <w:start w:val="1"/>
      <w:numFmt w:val="bullet"/>
      <w:lvlText w:val=""/>
      <w:lvlJc w:val="left"/>
      <w:pPr>
        <w:ind w:left="7614" w:hanging="360"/>
      </w:pPr>
      <w:rPr>
        <w:rFonts w:ascii="Wingdings" w:hAnsi="Wingdings" w:hint="default"/>
      </w:rPr>
    </w:lvl>
  </w:abstractNum>
  <w:abstractNum w:abstractNumId="46" w15:restartNumberingAfterBreak="0">
    <w:nsid w:val="755C1393"/>
    <w:multiLevelType w:val="hybridMultilevel"/>
    <w:tmpl w:val="55B8F9A8"/>
    <w:lvl w:ilvl="0" w:tplc="04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6AA319B"/>
    <w:multiLevelType w:val="multilevel"/>
    <w:tmpl w:val="783860C6"/>
    <w:lvl w:ilvl="0">
      <w:start w:val="1"/>
      <w:numFmt w:val="bullet"/>
      <w:lvlText w:val=""/>
      <w:lvlJc w:val="left"/>
      <w:pPr>
        <w:tabs>
          <w:tab w:val="num" w:pos="2288"/>
        </w:tabs>
        <w:ind w:left="228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9160C07"/>
    <w:multiLevelType w:val="hybridMultilevel"/>
    <w:tmpl w:val="3B4E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A027304"/>
    <w:multiLevelType w:val="multilevel"/>
    <w:tmpl w:val="F4C0177A"/>
    <w:lvl w:ilvl="0">
      <w:start w:val="12"/>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9"/>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0" w15:restartNumberingAfterBreak="0">
    <w:nsid w:val="7A9A4222"/>
    <w:multiLevelType w:val="hybridMultilevel"/>
    <w:tmpl w:val="4BAEA316"/>
    <w:lvl w:ilvl="0" w:tplc="6DE8EA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291D79"/>
    <w:multiLevelType w:val="multilevel"/>
    <w:tmpl w:val="F4947CD0"/>
    <w:lvl w:ilvl="0">
      <w:start w:val="1"/>
      <w:numFmt w:val="none"/>
      <w:pStyle w:val="Ttulo1"/>
      <w:suff w:val="nothing"/>
      <w:lvlText w:val="%1"/>
      <w:lvlJc w:val="left"/>
      <w:pPr>
        <w:ind w:left="0" w:firstLine="0"/>
      </w:pPr>
      <w:rPr>
        <w:rFonts w:ascii="Times New Roman Bold" w:hAnsi="Times New Roman Bold"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lvlText w:val="%1%2."/>
      <w:lvlJc w:val="left"/>
      <w:pPr>
        <w:ind w:left="8856" w:hanging="576"/>
      </w:pPr>
      <w:rPr>
        <w:rFonts w:ascii="Times New Roman Bold" w:hAnsi="Times New Roman Bold"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numFmt w:val="none"/>
      <w:pStyle w:val="Ttulo3"/>
      <w:lvlText w:val=""/>
      <w:lvlJc w:val="left"/>
      <w:pPr>
        <w:tabs>
          <w:tab w:val="num" w:pos="360"/>
        </w:tabs>
      </w:pPr>
    </w:lvl>
    <w:lvl w:ilvl="3">
      <w:numFmt w:val="decimal"/>
      <w:lvlText w:val=""/>
      <w:lvlJc w:val="left"/>
    </w:lvl>
    <w:lvl w:ilvl="4">
      <w:numFmt w:val="decimal"/>
      <w:pStyle w:val="Ttulo5"/>
      <w:lvlText w:val=""/>
      <w:lvlJc w:val="left"/>
    </w:lvl>
    <w:lvl w:ilvl="5">
      <w:numFmt w:val="decimal"/>
      <w:pStyle w:val="Ttulo6"/>
      <w:lvlText w:val=""/>
      <w:lvlJc w:val="left"/>
    </w:lvl>
    <w:lvl w:ilvl="6">
      <w:numFmt w:val="decimal"/>
      <w:pStyle w:val="Ttulo7"/>
      <w:lvlText w:val=""/>
      <w:lvlJc w:val="left"/>
    </w:lvl>
    <w:lvl w:ilvl="7">
      <w:numFmt w:val="decimal"/>
      <w:pStyle w:val="Ttulo8"/>
      <w:lvlText w:val=""/>
      <w:lvlJc w:val="left"/>
    </w:lvl>
    <w:lvl w:ilvl="8">
      <w:numFmt w:val="decimal"/>
      <w:pStyle w:val="Ttulo9"/>
      <w:lvlText w:val=""/>
      <w:lvlJc w:val="left"/>
    </w:lvl>
  </w:abstractNum>
  <w:abstractNum w:abstractNumId="52" w15:restartNumberingAfterBreak="0">
    <w:nsid w:val="7D8B1C3E"/>
    <w:multiLevelType w:val="hybridMultilevel"/>
    <w:tmpl w:val="065AF360"/>
    <w:lvl w:ilvl="0" w:tplc="8C10A85A">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FF53C65"/>
    <w:multiLevelType w:val="multilevel"/>
    <w:tmpl w:val="5D18E9B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13"/>
  </w:num>
  <w:num w:numId="3">
    <w:abstractNumId w:val="9"/>
  </w:num>
  <w:num w:numId="4">
    <w:abstractNumId w:val="53"/>
  </w:num>
  <w:num w:numId="5">
    <w:abstractNumId w:val="26"/>
  </w:num>
  <w:num w:numId="6">
    <w:abstractNumId w:val="24"/>
  </w:num>
  <w:num w:numId="7">
    <w:abstractNumId w:val="35"/>
  </w:num>
  <w:num w:numId="8">
    <w:abstractNumId w:val="21"/>
  </w:num>
  <w:num w:numId="9">
    <w:abstractNumId w:val="11"/>
  </w:num>
  <w:num w:numId="10">
    <w:abstractNumId w:val="47"/>
  </w:num>
  <w:num w:numId="11">
    <w:abstractNumId w:val="32"/>
  </w:num>
  <w:num w:numId="12">
    <w:abstractNumId w:val="8"/>
  </w:num>
  <w:num w:numId="13">
    <w:abstractNumId w:val="28"/>
  </w:num>
  <w:num w:numId="14">
    <w:abstractNumId w:val="37"/>
  </w:num>
  <w:num w:numId="15">
    <w:abstractNumId w:val="29"/>
  </w:num>
  <w:num w:numId="16">
    <w:abstractNumId w:val="36"/>
  </w:num>
  <w:num w:numId="17">
    <w:abstractNumId w:val="19"/>
  </w:num>
  <w:num w:numId="18">
    <w:abstractNumId w:val="16"/>
  </w:num>
  <w:num w:numId="19">
    <w:abstractNumId w:val="51"/>
  </w:num>
  <w:num w:numId="20">
    <w:abstractNumId w:val="10"/>
  </w:num>
  <w:num w:numId="21">
    <w:abstractNumId w:val="23"/>
  </w:num>
  <w:num w:numId="22">
    <w:abstractNumId w:val="20"/>
  </w:num>
  <w:num w:numId="23">
    <w:abstractNumId w:val="49"/>
  </w:num>
  <w:num w:numId="24">
    <w:abstractNumId w:val="43"/>
  </w:num>
  <w:num w:numId="25">
    <w:abstractNumId w:val="7"/>
  </w:num>
  <w:num w:numId="26">
    <w:abstractNumId w:val="41"/>
  </w:num>
  <w:num w:numId="27">
    <w:abstractNumId w:val="34"/>
  </w:num>
  <w:num w:numId="28">
    <w:abstractNumId w:val="22"/>
  </w:num>
  <w:num w:numId="29">
    <w:abstractNumId w:val="40"/>
  </w:num>
  <w:num w:numId="30">
    <w:abstractNumId w:val="45"/>
  </w:num>
  <w:num w:numId="31">
    <w:abstractNumId w:val="12"/>
  </w:num>
  <w:num w:numId="32">
    <w:abstractNumId w:val="42"/>
  </w:num>
  <w:num w:numId="33">
    <w:abstractNumId w:val="44"/>
  </w:num>
  <w:num w:numId="34">
    <w:abstractNumId w:val="1"/>
  </w:num>
  <w:num w:numId="35">
    <w:abstractNumId w:val="51"/>
  </w:num>
  <w:num w:numId="36">
    <w:abstractNumId w:val="30"/>
  </w:num>
  <w:num w:numId="37">
    <w:abstractNumId w:val="6"/>
  </w:num>
  <w:num w:numId="38">
    <w:abstractNumId w:val="52"/>
  </w:num>
  <w:num w:numId="39">
    <w:abstractNumId w:val="39"/>
  </w:num>
  <w:num w:numId="40">
    <w:abstractNumId w:val="51"/>
  </w:num>
  <w:num w:numId="41">
    <w:abstractNumId w:val="51"/>
  </w:num>
  <w:num w:numId="42">
    <w:abstractNumId w:val="51"/>
  </w:num>
  <w:num w:numId="43">
    <w:abstractNumId w:val="3"/>
  </w:num>
  <w:num w:numId="44">
    <w:abstractNumId w:val="17"/>
  </w:num>
  <w:num w:numId="45">
    <w:abstractNumId w:val="5"/>
  </w:num>
  <w:num w:numId="46">
    <w:abstractNumId w:val="48"/>
  </w:num>
  <w:num w:numId="47">
    <w:abstractNumId w:val="33"/>
  </w:num>
  <w:num w:numId="48">
    <w:abstractNumId w:val="46"/>
  </w:num>
  <w:num w:numId="49">
    <w:abstractNumId w:val="2"/>
  </w:num>
  <w:num w:numId="50">
    <w:abstractNumId w:val="0"/>
    <w:lvlOverride w:ilvl="0">
      <w:lvl w:ilvl="0">
        <w:numFmt w:val="bullet"/>
        <w:lvlText w:val=""/>
        <w:legacy w:legacy="1" w:legacySpace="0" w:legacyIndent="360"/>
        <w:lvlJc w:val="left"/>
        <w:pPr>
          <w:ind w:left="720" w:hanging="360"/>
        </w:pPr>
        <w:rPr>
          <w:rFonts w:ascii="Symbol" w:hAnsi="Symbol" w:hint="default"/>
        </w:rPr>
      </w:lvl>
    </w:lvlOverride>
  </w:num>
  <w:num w:numId="51">
    <w:abstractNumId w:val="4"/>
  </w:num>
  <w:num w:numId="52">
    <w:abstractNumId w:val="14"/>
  </w:num>
  <w:num w:numId="53">
    <w:abstractNumId w:val="50"/>
  </w:num>
  <w:num w:numId="54">
    <w:abstractNumId w:val="31"/>
  </w:num>
  <w:num w:numId="55">
    <w:abstractNumId w:val="27"/>
  </w:num>
  <w:num w:numId="56">
    <w:abstractNumId w:val="18"/>
  </w:num>
  <w:num w:numId="57">
    <w:abstractNumId w:val="15"/>
  </w:num>
  <w:num w:numId="58">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AE38F8"/>
    <w:rsid w:val="00000032"/>
    <w:rsid w:val="000011BC"/>
    <w:rsid w:val="00010A11"/>
    <w:rsid w:val="00012F79"/>
    <w:rsid w:val="00013336"/>
    <w:rsid w:val="00017538"/>
    <w:rsid w:val="0002281F"/>
    <w:rsid w:val="00023D03"/>
    <w:rsid w:val="00024A94"/>
    <w:rsid w:val="0002756C"/>
    <w:rsid w:val="00027A25"/>
    <w:rsid w:val="000301CC"/>
    <w:rsid w:val="00031564"/>
    <w:rsid w:val="000329DF"/>
    <w:rsid w:val="000336A6"/>
    <w:rsid w:val="00035AF0"/>
    <w:rsid w:val="0003741E"/>
    <w:rsid w:val="00037488"/>
    <w:rsid w:val="000408E7"/>
    <w:rsid w:val="000426F2"/>
    <w:rsid w:val="00042720"/>
    <w:rsid w:val="00043691"/>
    <w:rsid w:val="00044C77"/>
    <w:rsid w:val="00046405"/>
    <w:rsid w:val="00050CD7"/>
    <w:rsid w:val="000527F0"/>
    <w:rsid w:val="00052BF4"/>
    <w:rsid w:val="00062319"/>
    <w:rsid w:val="00063403"/>
    <w:rsid w:val="00063BF3"/>
    <w:rsid w:val="0006750F"/>
    <w:rsid w:val="0007370C"/>
    <w:rsid w:val="0007406C"/>
    <w:rsid w:val="000742CA"/>
    <w:rsid w:val="000755B9"/>
    <w:rsid w:val="00077C06"/>
    <w:rsid w:val="00081A73"/>
    <w:rsid w:val="00082F28"/>
    <w:rsid w:val="0008380C"/>
    <w:rsid w:val="00084FC9"/>
    <w:rsid w:val="00086638"/>
    <w:rsid w:val="00087B5D"/>
    <w:rsid w:val="00087D2D"/>
    <w:rsid w:val="00090ADE"/>
    <w:rsid w:val="00090B9F"/>
    <w:rsid w:val="00093417"/>
    <w:rsid w:val="00093432"/>
    <w:rsid w:val="0009362E"/>
    <w:rsid w:val="000945CC"/>
    <w:rsid w:val="000949B2"/>
    <w:rsid w:val="00096FD5"/>
    <w:rsid w:val="000A42AA"/>
    <w:rsid w:val="000A5CB3"/>
    <w:rsid w:val="000A6E50"/>
    <w:rsid w:val="000B221B"/>
    <w:rsid w:val="000C0C20"/>
    <w:rsid w:val="000C0E4C"/>
    <w:rsid w:val="000C319F"/>
    <w:rsid w:val="000C3988"/>
    <w:rsid w:val="000C65EF"/>
    <w:rsid w:val="000C7F27"/>
    <w:rsid w:val="000D09E1"/>
    <w:rsid w:val="000D1DC1"/>
    <w:rsid w:val="000D4EDB"/>
    <w:rsid w:val="000D507E"/>
    <w:rsid w:val="000D54F9"/>
    <w:rsid w:val="000D5F16"/>
    <w:rsid w:val="000D7C74"/>
    <w:rsid w:val="000E0648"/>
    <w:rsid w:val="000E15D3"/>
    <w:rsid w:val="000E5A6F"/>
    <w:rsid w:val="000E5FF5"/>
    <w:rsid w:val="000E7099"/>
    <w:rsid w:val="000F5498"/>
    <w:rsid w:val="000F7B84"/>
    <w:rsid w:val="00100B81"/>
    <w:rsid w:val="00104379"/>
    <w:rsid w:val="00107540"/>
    <w:rsid w:val="00111B7A"/>
    <w:rsid w:val="0011264B"/>
    <w:rsid w:val="00115E72"/>
    <w:rsid w:val="00116403"/>
    <w:rsid w:val="00120663"/>
    <w:rsid w:val="00121FA0"/>
    <w:rsid w:val="00122C75"/>
    <w:rsid w:val="00123A55"/>
    <w:rsid w:val="0012454E"/>
    <w:rsid w:val="00130789"/>
    <w:rsid w:val="00131B26"/>
    <w:rsid w:val="00133249"/>
    <w:rsid w:val="001471BE"/>
    <w:rsid w:val="00151D92"/>
    <w:rsid w:val="001550AF"/>
    <w:rsid w:val="0016369B"/>
    <w:rsid w:val="00171ECA"/>
    <w:rsid w:val="00173AE8"/>
    <w:rsid w:val="00173F8F"/>
    <w:rsid w:val="00175082"/>
    <w:rsid w:val="00175E30"/>
    <w:rsid w:val="001810B9"/>
    <w:rsid w:val="001856FF"/>
    <w:rsid w:val="0019141F"/>
    <w:rsid w:val="00192C93"/>
    <w:rsid w:val="00194D21"/>
    <w:rsid w:val="00195401"/>
    <w:rsid w:val="00197A9D"/>
    <w:rsid w:val="001A1284"/>
    <w:rsid w:val="001A1F37"/>
    <w:rsid w:val="001A2BA7"/>
    <w:rsid w:val="001A638B"/>
    <w:rsid w:val="001A799F"/>
    <w:rsid w:val="001B123A"/>
    <w:rsid w:val="001B22C4"/>
    <w:rsid w:val="001B31E6"/>
    <w:rsid w:val="001B381B"/>
    <w:rsid w:val="001B5151"/>
    <w:rsid w:val="001B7866"/>
    <w:rsid w:val="001C40CD"/>
    <w:rsid w:val="001C5580"/>
    <w:rsid w:val="001D03FB"/>
    <w:rsid w:val="001D1FBF"/>
    <w:rsid w:val="001D6357"/>
    <w:rsid w:val="001D6A10"/>
    <w:rsid w:val="001E19FF"/>
    <w:rsid w:val="001E3310"/>
    <w:rsid w:val="001E568F"/>
    <w:rsid w:val="001F4C0A"/>
    <w:rsid w:val="001F61F2"/>
    <w:rsid w:val="001F69E4"/>
    <w:rsid w:val="001F7FFD"/>
    <w:rsid w:val="00204EB7"/>
    <w:rsid w:val="00205125"/>
    <w:rsid w:val="00205BE4"/>
    <w:rsid w:val="00205F35"/>
    <w:rsid w:val="0020631B"/>
    <w:rsid w:val="0021368F"/>
    <w:rsid w:val="00215A69"/>
    <w:rsid w:val="0021744B"/>
    <w:rsid w:val="002200AA"/>
    <w:rsid w:val="00224022"/>
    <w:rsid w:val="00224400"/>
    <w:rsid w:val="00230FC7"/>
    <w:rsid w:val="002310F3"/>
    <w:rsid w:val="002312AC"/>
    <w:rsid w:val="00232323"/>
    <w:rsid w:val="002325AA"/>
    <w:rsid w:val="00232C66"/>
    <w:rsid w:val="0023334F"/>
    <w:rsid w:val="002335E2"/>
    <w:rsid w:val="00234DC1"/>
    <w:rsid w:val="002371A8"/>
    <w:rsid w:val="0024018D"/>
    <w:rsid w:val="00240F6B"/>
    <w:rsid w:val="00241BB2"/>
    <w:rsid w:val="00241C43"/>
    <w:rsid w:val="002440FF"/>
    <w:rsid w:val="00250987"/>
    <w:rsid w:val="00251348"/>
    <w:rsid w:val="00253B57"/>
    <w:rsid w:val="00254233"/>
    <w:rsid w:val="00257107"/>
    <w:rsid w:val="0026363D"/>
    <w:rsid w:val="0026629A"/>
    <w:rsid w:val="00266D8E"/>
    <w:rsid w:val="002745F2"/>
    <w:rsid w:val="002747DF"/>
    <w:rsid w:val="00277FF1"/>
    <w:rsid w:val="00280C70"/>
    <w:rsid w:val="0028446A"/>
    <w:rsid w:val="00286A23"/>
    <w:rsid w:val="002915BF"/>
    <w:rsid w:val="0029191B"/>
    <w:rsid w:val="002928D5"/>
    <w:rsid w:val="002939FE"/>
    <w:rsid w:val="00294440"/>
    <w:rsid w:val="0029656E"/>
    <w:rsid w:val="002A0496"/>
    <w:rsid w:val="002A42C9"/>
    <w:rsid w:val="002A44DF"/>
    <w:rsid w:val="002A4DE4"/>
    <w:rsid w:val="002A56E0"/>
    <w:rsid w:val="002A58BE"/>
    <w:rsid w:val="002B4F97"/>
    <w:rsid w:val="002B7022"/>
    <w:rsid w:val="002C0414"/>
    <w:rsid w:val="002C4557"/>
    <w:rsid w:val="002C6C02"/>
    <w:rsid w:val="002C6F35"/>
    <w:rsid w:val="002D47C9"/>
    <w:rsid w:val="002D557E"/>
    <w:rsid w:val="002D75A2"/>
    <w:rsid w:val="002E2A0A"/>
    <w:rsid w:val="002E6FF4"/>
    <w:rsid w:val="002E773F"/>
    <w:rsid w:val="002F0BB5"/>
    <w:rsid w:val="002F4CEA"/>
    <w:rsid w:val="002F6D2E"/>
    <w:rsid w:val="002F7D36"/>
    <w:rsid w:val="003008DA"/>
    <w:rsid w:val="0030399D"/>
    <w:rsid w:val="00305395"/>
    <w:rsid w:val="003057C3"/>
    <w:rsid w:val="003061E7"/>
    <w:rsid w:val="00306D7D"/>
    <w:rsid w:val="00310A3B"/>
    <w:rsid w:val="003132CA"/>
    <w:rsid w:val="003144D2"/>
    <w:rsid w:val="00317C1E"/>
    <w:rsid w:val="00325A19"/>
    <w:rsid w:val="00325F86"/>
    <w:rsid w:val="003308BB"/>
    <w:rsid w:val="003313C4"/>
    <w:rsid w:val="003356EB"/>
    <w:rsid w:val="003419B3"/>
    <w:rsid w:val="00343BDC"/>
    <w:rsid w:val="00346B01"/>
    <w:rsid w:val="00350872"/>
    <w:rsid w:val="00351471"/>
    <w:rsid w:val="00352DE5"/>
    <w:rsid w:val="003549CB"/>
    <w:rsid w:val="00361C24"/>
    <w:rsid w:val="00366A7D"/>
    <w:rsid w:val="00366CBF"/>
    <w:rsid w:val="00371664"/>
    <w:rsid w:val="00372012"/>
    <w:rsid w:val="00374A86"/>
    <w:rsid w:val="00382542"/>
    <w:rsid w:val="00382FCE"/>
    <w:rsid w:val="003841B9"/>
    <w:rsid w:val="003851FB"/>
    <w:rsid w:val="00386169"/>
    <w:rsid w:val="0039458C"/>
    <w:rsid w:val="00395EB9"/>
    <w:rsid w:val="003A19C4"/>
    <w:rsid w:val="003A358D"/>
    <w:rsid w:val="003A48A7"/>
    <w:rsid w:val="003A6925"/>
    <w:rsid w:val="003B1E1A"/>
    <w:rsid w:val="003B3DE0"/>
    <w:rsid w:val="003B630B"/>
    <w:rsid w:val="003C1EF8"/>
    <w:rsid w:val="003D3456"/>
    <w:rsid w:val="003D3ED1"/>
    <w:rsid w:val="003D52BD"/>
    <w:rsid w:val="003D7C74"/>
    <w:rsid w:val="003E1BA3"/>
    <w:rsid w:val="003E58BD"/>
    <w:rsid w:val="003E596D"/>
    <w:rsid w:val="003E5FD8"/>
    <w:rsid w:val="003E61D2"/>
    <w:rsid w:val="003E6D33"/>
    <w:rsid w:val="003E7461"/>
    <w:rsid w:val="003F005A"/>
    <w:rsid w:val="003F1595"/>
    <w:rsid w:val="003F2759"/>
    <w:rsid w:val="003F2C9F"/>
    <w:rsid w:val="003F6B0E"/>
    <w:rsid w:val="003F70C8"/>
    <w:rsid w:val="00402159"/>
    <w:rsid w:val="00402313"/>
    <w:rsid w:val="00403690"/>
    <w:rsid w:val="004039CD"/>
    <w:rsid w:val="00404222"/>
    <w:rsid w:val="0040617C"/>
    <w:rsid w:val="00412635"/>
    <w:rsid w:val="004133AF"/>
    <w:rsid w:val="00415371"/>
    <w:rsid w:val="00416122"/>
    <w:rsid w:val="00417C80"/>
    <w:rsid w:val="004263EB"/>
    <w:rsid w:val="004374EA"/>
    <w:rsid w:val="00441407"/>
    <w:rsid w:val="00442082"/>
    <w:rsid w:val="0044334A"/>
    <w:rsid w:val="0044753F"/>
    <w:rsid w:val="00450B15"/>
    <w:rsid w:val="00452656"/>
    <w:rsid w:val="00453B6D"/>
    <w:rsid w:val="00461157"/>
    <w:rsid w:val="00463D4B"/>
    <w:rsid w:val="00464AC8"/>
    <w:rsid w:val="00464EBC"/>
    <w:rsid w:val="004670EF"/>
    <w:rsid w:val="00472328"/>
    <w:rsid w:val="00475392"/>
    <w:rsid w:val="00477C20"/>
    <w:rsid w:val="004820B7"/>
    <w:rsid w:val="004831D4"/>
    <w:rsid w:val="004831DA"/>
    <w:rsid w:val="00483863"/>
    <w:rsid w:val="004869E1"/>
    <w:rsid w:val="00486EA8"/>
    <w:rsid w:val="004966BF"/>
    <w:rsid w:val="004A54AE"/>
    <w:rsid w:val="004B3A3E"/>
    <w:rsid w:val="004B3E56"/>
    <w:rsid w:val="004B41EA"/>
    <w:rsid w:val="004B692B"/>
    <w:rsid w:val="004C0884"/>
    <w:rsid w:val="004C0EBB"/>
    <w:rsid w:val="004C555D"/>
    <w:rsid w:val="004D10DC"/>
    <w:rsid w:val="004D1453"/>
    <w:rsid w:val="004D5352"/>
    <w:rsid w:val="004D61E0"/>
    <w:rsid w:val="004D74F1"/>
    <w:rsid w:val="004E105F"/>
    <w:rsid w:val="004E1478"/>
    <w:rsid w:val="004E2C01"/>
    <w:rsid w:val="004E6827"/>
    <w:rsid w:val="004E69DB"/>
    <w:rsid w:val="004E7314"/>
    <w:rsid w:val="004F0C6A"/>
    <w:rsid w:val="004F38DD"/>
    <w:rsid w:val="004F5A89"/>
    <w:rsid w:val="004F7629"/>
    <w:rsid w:val="005008FA"/>
    <w:rsid w:val="005023F9"/>
    <w:rsid w:val="00511654"/>
    <w:rsid w:val="00516794"/>
    <w:rsid w:val="00524C6D"/>
    <w:rsid w:val="00530524"/>
    <w:rsid w:val="00534B02"/>
    <w:rsid w:val="0053582C"/>
    <w:rsid w:val="00540E8D"/>
    <w:rsid w:val="00544044"/>
    <w:rsid w:val="005522DF"/>
    <w:rsid w:val="005570BC"/>
    <w:rsid w:val="00557771"/>
    <w:rsid w:val="00561005"/>
    <w:rsid w:val="005632BB"/>
    <w:rsid w:val="005706C9"/>
    <w:rsid w:val="00572D55"/>
    <w:rsid w:val="005731AD"/>
    <w:rsid w:val="005773EE"/>
    <w:rsid w:val="0058111B"/>
    <w:rsid w:val="0058120E"/>
    <w:rsid w:val="00584928"/>
    <w:rsid w:val="005874BF"/>
    <w:rsid w:val="00592D25"/>
    <w:rsid w:val="00594D23"/>
    <w:rsid w:val="00595B3C"/>
    <w:rsid w:val="005A7A1D"/>
    <w:rsid w:val="005B119A"/>
    <w:rsid w:val="005B1C81"/>
    <w:rsid w:val="005B4FEC"/>
    <w:rsid w:val="005B6CD7"/>
    <w:rsid w:val="005C0A9E"/>
    <w:rsid w:val="005C1C33"/>
    <w:rsid w:val="005C3C29"/>
    <w:rsid w:val="005C469F"/>
    <w:rsid w:val="005C4DA5"/>
    <w:rsid w:val="005C5242"/>
    <w:rsid w:val="005D6328"/>
    <w:rsid w:val="005D714D"/>
    <w:rsid w:val="005D750B"/>
    <w:rsid w:val="005E3B39"/>
    <w:rsid w:val="005F3EB7"/>
    <w:rsid w:val="005F52ED"/>
    <w:rsid w:val="005F5592"/>
    <w:rsid w:val="005F7672"/>
    <w:rsid w:val="0060043A"/>
    <w:rsid w:val="0060074E"/>
    <w:rsid w:val="00600A34"/>
    <w:rsid w:val="0060540B"/>
    <w:rsid w:val="00605413"/>
    <w:rsid w:val="00605961"/>
    <w:rsid w:val="00612248"/>
    <w:rsid w:val="0061354C"/>
    <w:rsid w:val="00613F05"/>
    <w:rsid w:val="00614A2A"/>
    <w:rsid w:val="00621B5D"/>
    <w:rsid w:val="00624904"/>
    <w:rsid w:val="00624A8A"/>
    <w:rsid w:val="00626F1C"/>
    <w:rsid w:val="006400D8"/>
    <w:rsid w:val="00640F5C"/>
    <w:rsid w:val="00641CB6"/>
    <w:rsid w:val="0064411B"/>
    <w:rsid w:val="0064578F"/>
    <w:rsid w:val="006475D7"/>
    <w:rsid w:val="00650AC1"/>
    <w:rsid w:val="00651A08"/>
    <w:rsid w:val="00651FE7"/>
    <w:rsid w:val="0065305C"/>
    <w:rsid w:val="00653C23"/>
    <w:rsid w:val="00654F5A"/>
    <w:rsid w:val="006606B3"/>
    <w:rsid w:val="0066182F"/>
    <w:rsid w:val="0066219E"/>
    <w:rsid w:val="0066588C"/>
    <w:rsid w:val="00670382"/>
    <w:rsid w:val="0067573B"/>
    <w:rsid w:val="00675767"/>
    <w:rsid w:val="00677108"/>
    <w:rsid w:val="006772EB"/>
    <w:rsid w:val="006776BA"/>
    <w:rsid w:val="006879FD"/>
    <w:rsid w:val="00687B42"/>
    <w:rsid w:val="00692AD3"/>
    <w:rsid w:val="006A1A4E"/>
    <w:rsid w:val="006A21BB"/>
    <w:rsid w:val="006A4AC5"/>
    <w:rsid w:val="006B21BC"/>
    <w:rsid w:val="006C0444"/>
    <w:rsid w:val="006C07B5"/>
    <w:rsid w:val="006C4B90"/>
    <w:rsid w:val="006C76B9"/>
    <w:rsid w:val="006D0F90"/>
    <w:rsid w:val="006D3D3A"/>
    <w:rsid w:val="006D5DDD"/>
    <w:rsid w:val="006D7273"/>
    <w:rsid w:val="006E17B2"/>
    <w:rsid w:val="006E24A3"/>
    <w:rsid w:val="006E4C84"/>
    <w:rsid w:val="006E6032"/>
    <w:rsid w:val="006F0B40"/>
    <w:rsid w:val="006F1994"/>
    <w:rsid w:val="007005AD"/>
    <w:rsid w:val="00700986"/>
    <w:rsid w:val="007012B4"/>
    <w:rsid w:val="00704A5F"/>
    <w:rsid w:val="00712454"/>
    <w:rsid w:val="00712EFD"/>
    <w:rsid w:val="007146B5"/>
    <w:rsid w:val="00720EF2"/>
    <w:rsid w:val="0072199C"/>
    <w:rsid w:val="007230EB"/>
    <w:rsid w:val="00723241"/>
    <w:rsid w:val="007264C7"/>
    <w:rsid w:val="0072720E"/>
    <w:rsid w:val="00727B07"/>
    <w:rsid w:val="007312B0"/>
    <w:rsid w:val="0073308B"/>
    <w:rsid w:val="00735442"/>
    <w:rsid w:val="007360D2"/>
    <w:rsid w:val="00737604"/>
    <w:rsid w:val="00740350"/>
    <w:rsid w:val="0074713E"/>
    <w:rsid w:val="00747BD2"/>
    <w:rsid w:val="00750E7D"/>
    <w:rsid w:val="00751AC7"/>
    <w:rsid w:val="00752E6B"/>
    <w:rsid w:val="00753460"/>
    <w:rsid w:val="0075383D"/>
    <w:rsid w:val="00761B9E"/>
    <w:rsid w:val="00761F40"/>
    <w:rsid w:val="00762567"/>
    <w:rsid w:val="00764EC8"/>
    <w:rsid w:val="007654B8"/>
    <w:rsid w:val="007668A4"/>
    <w:rsid w:val="007700B5"/>
    <w:rsid w:val="007741D5"/>
    <w:rsid w:val="00777AF7"/>
    <w:rsid w:val="00780E9C"/>
    <w:rsid w:val="0078320E"/>
    <w:rsid w:val="00787FC4"/>
    <w:rsid w:val="007911EB"/>
    <w:rsid w:val="00791CE9"/>
    <w:rsid w:val="0079360D"/>
    <w:rsid w:val="007A04F8"/>
    <w:rsid w:val="007A2DE4"/>
    <w:rsid w:val="007A46F8"/>
    <w:rsid w:val="007B2C2C"/>
    <w:rsid w:val="007B7A16"/>
    <w:rsid w:val="007C02BC"/>
    <w:rsid w:val="007D2236"/>
    <w:rsid w:val="007D4A55"/>
    <w:rsid w:val="007D59D4"/>
    <w:rsid w:val="007D5FAC"/>
    <w:rsid w:val="007D665A"/>
    <w:rsid w:val="007D6CD0"/>
    <w:rsid w:val="007E12C1"/>
    <w:rsid w:val="007E264B"/>
    <w:rsid w:val="007E42DD"/>
    <w:rsid w:val="007E4E78"/>
    <w:rsid w:val="00810809"/>
    <w:rsid w:val="00814407"/>
    <w:rsid w:val="008160CB"/>
    <w:rsid w:val="00822B83"/>
    <w:rsid w:val="00822EE9"/>
    <w:rsid w:val="0082537E"/>
    <w:rsid w:val="00825FB7"/>
    <w:rsid w:val="00826EDD"/>
    <w:rsid w:val="00830190"/>
    <w:rsid w:val="0083083C"/>
    <w:rsid w:val="0083101C"/>
    <w:rsid w:val="008318E2"/>
    <w:rsid w:val="0083308E"/>
    <w:rsid w:val="00834B07"/>
    <w:rsid w:val="00835658"/>
    <w:rsid w:val="00835F41"/>
    <w:rsid w:val="0084064D"/>
    <w:rsid w:val="00840C07"/>
    <w:rsid w:val="00845DD8"/>
    <w:rsid w:val="00857577"/>
    <w:rsid w:val="00871AEC"/>
    <w:rsid w:val="00873464"/>
    <w:rsid w:val="00873596"/>
    <w:rsid w:val="008758F6"/>
    <w:rsid w:val="008775D8"/>
    <w:rsid w:val="00880541"/>
    <w:rsid w:val="008824C1"/>
    <w:rsid w:val="00883103"/>
    <w:rsid w:val="00883528"/>
    <w:rsid w:val="0088543A"/>
    <w:rsid w:val="008864EB"/>
    <w:rsid w:val="00887D56"/>
    <w:rsid w:val="00891E74"/>
    <w:rsid w:val="00893108"/>
    <w:rsid w:val="00893BCF"/>
    <w:rsid w:val="00894CDA"/>
    <w:rsid w:val="008A2405"/>
    <w:rsid w:val="008A24D8"/>
    <w:rsid w:val="008A259C"/>
    <w:rsid w:val="008A3884"/>
    <w:rsid w:val="008A7DE0"/>
    <w:rsid w:val="008B2A73"/>
    <w:rsid w:val="008B3BDA"/>
    <w:rsid w:val="008B4C0F"/>
    <w:rsid w:val="008B696E"/>
    <w:rsid w:val="008C0F3C"/>
    <w:rsid w:val="008C782C"/>
    <w:rsid w:val="008D08DD"/>
    <w:rsid w:val="008D7EF3"/>
    <w:rsid w:val="008E01D9"/>
    <w:rsid w:val="008E1701"/>
    <w:rsid w:val="008E5A97"/>
    <w:rsid w:val="008F6F5A"/>
    <w:rsid w:val="00901F9A"/>
    <w:rsid w:val="009032F0"/>
    <w:rsid w:val="00907E35"/>
    <w:rsid w:val="009147A6"/>
    <w:rsid w:val="00914F8A"/>
    <w:rsid w:val="00920961"/>
    <w:rsid w:val="00921150"/>
    <w:rsid w:val="0092135D"/>
    <w:rsid w:val="00924B71"/>
    <w:rsid w:val="0093312A"/>
    <w:rsid w:val="00933198"/>
    <w:rsid w:val="009332CB"/>
    <w:rsid w:val="00934CD5"/>
    <w:rsid w:val="00935624"/>
    <w:rsid w:val="009411A1"/>
    <w:rsid w:val="0094142A"/>
    <w:rsid w:val="00941B15"/>
    <w:rsid w:val="00943ECC"/>
    <w:rsid w:val="00945360"/>
    <w:rsid w:val="0094728C"/>
    <w:rsid w:val="009511F6"/>
    <w:rsid w:val="00952291"/>
    <w:rsid w:val="00953575"/>
    <w:rsid w:val="00957892"/>
    <w:rsid w:val="009609B5"/>
    <w:rsid w:val="00961065"/>
    <w:rsid w:val="009629D2"/>
    <w:rsid w:val="0096341D"/>
    <w:rsid w:val="00966590"/>
    <w:rsid w:val="00967B59"/>
    <w:rsid w:val="00967E49"/>
    <w:rsid w:val="00971519"/>
    <w:rsid w:val="009718DF"/>
    <w:rsid w:val="009727DC"/>
    <w:rsid w:val="00980B65"/>
    <w:rsid w:val="0098251E"/>
    <w:rsid w:val="00983776"/>
    <w:rsid w:val="009864C5"/>
    <w:rsid w:val="00990179"/>
    <w:rsid w:val="0099315F"/>
    <w:rsid w:val="00996141"/>
    <w:rsid w:val="00996893"/>
    <w:rsid w:val="009972D2"/>
    <w:rsid w:val="009A4C1A"/>
    <w:rsid w:val="009A5AB0"/>
    <w:rsid w:val="009A7C4E"/>
    <w:rsid w:val="009B26A5"/>
    <w:rsid w:val="009B3095"/>
    <w:rsid w:val="009C065F"/>
    <w:rsid w:val="009C06E0"/>
    <w:rsid w:val="009C2508"/>
    <w:rsid w:val="009C2F13"/>
    <w:rsid w:val="009C365E"/>
    <w:rsid w:val="009C5A86"/>
    <w:rsid w:val="009C7F6C"/>
    <w:rsid w:val="009D2C49"/>
    <w:rsid w:val="009D4437"/>
    <w:rsid w:val="009D684F"/>
    <w:rsid w:val="009E4029"/>
    <w:rsid w:val="009E40BF"/>
    <w:rsid w:val="009E537A"/>
    <w:rsid w:val="009E5A56"/>
    <w:rsid w:val="009E5E0C"/>
    <w:rsid w:val="009F2E75"/>
    <w:rsid w:val="009F38F9"/>
    <w:rsid w:val="009F4EC1"/>
    <w:rsid w:val="009F56B6"/>
    <w:rsid w:val="009F791D"/>
    <w:rsid w:val="00A0575B"/>
    <w:rsid w:val="00A071C9"/>
    <w:rsid w:val="00A07A5B"/>
    <w:rsid w:val="00A11047"/>
    <w:rsid w:val="00A117D1"/>
    <w:rsid w:val="00A122D2"/>
    <w:rsid w:val="00A147AF"/>
    <w:rsid w:val="00A15E16"/>
    <w:rsid w:val="00A164B9"/>
    <w:rsid w:val="00A16985"/>
    <w:rsid w:val="00A16DFA"/>
    <w:rsid w:val="00A20E4D"/>
    <w:rsid w:val="00A216B8"/>
    <w:rsid w:val="00A2225E"/>
    <w:rsid w:val="00A233F0"/>
    <w:rsid w:val="00A25984"/>
    <w:rsid w:val="00A26CDC"/>
    <w:rsid w:val="00A326C8"/>
    <w:rsid w:val="00A34F5C"/>
    <w:rsid w:val="00A35284"/>
    <w:rsid w:val="00A40AE5"/>
    <w:rsid w:val="00A410BF"/>
    <w:rsid w:val="00A43E93"/>
    <w:rsid w:val="00A45EB4"/>
    <w:rsid w:val="00A52926"/>
    <w:rsid w:val="00A5589A"/>
    <w:rsid w:val="00A57563"/>
    <w:rsid w:val="00A65C5E"/>
    <w:rsid w:val="00A66D72"/>
    <w:rsid w:val="00A7168D"/>
    <w:rsid w:val="00A719F0"/>
    <w:rsid w:val="00A71B14"/>
    <w:rsid w:val="00A71BFB"/>
    <w:rsid w:val="00A72243"/>
    <w:rsid w:val="00A72C24"/>
    <w:rsid w:val="00A8017B"/>
    <w:rsid w:val="00A80399"/>
    <w:rsid w:val="00A812C9"/>
    <w:rsid w:val="00A8222B"/>
    <w:rsid w:val="00A8272D"/>
    <w:rsid w:val="00A841F4"/>
    <w:rsid w:val="00A84F02"/>
    <w:rsid w:val="00A85C33"/>
    <w:rsid w:val="00A85F58"/>
    <w:rsid w:val="00A863B1"/>
    <w:rsid w:val="00A8785D"/>
    <w:rsid w:val="00A95AD1"/>
    <w:rsid w:val="00A977DD"/>
    <w:rsid w:val="00AA24EF"/>
    <w:rsid w:val="00AA30C3"/>
    <w:rsid w:val="00AA3112"/>
    <w:rsid w:val="00AB38F0"/>
    <w:rsid w:val="00AC5EC2"/>
    <w:rsid w:val="00AC6124"/>
    <w:rsid w:val="00AC657C"/>
    <w:rsid w:val="00AC6D19"/>
    <w:rsid w:val="00AD2482"/>
    <w:rsid w:val="00AD3B31"/>
    <w:rsid w:val="00AD41C9"/>
    <w:rsid w:val="00AD4F12"/>
    <w:rsid w:val="00AE03D5"/>
    <w:rsid w:val="00AE38F8"/>
    <w:rsid w:val="00AE3D16"/>
    <w:rsid w:val="00AE5C64"/>
    <w:rsid w:val="00AE6CB4"/>
    <w:rsid w:val="00AE7DCE"/>
    <w:rsid w:val="00AF163C"/>
    <w:rsid w:val="00AF1B1E"/>
    <w:rsid w:val="00B014AF"/>
    <w:rsid w:val="00B0560C"/>
    <w:rsid w:val="00B15E00"/>
    <w:rsid w:val="00B17075"/>
    <w:rsid w:val="00B17904"/>
    <w:rsid w:val="00B22F5C"/>
    <w:rsid w:val="00B23426"/>
    <w:rsid w:val="00B234BA"/>
    <w:rsid w:val="00B245B2"/>
    <w:rsid w:val="00B263DB"/>
    <w:rsid w:val="00B27FC2"/>
    <w:rsid w:val="00B330D8"/>
    <w:rsid w:val="00B33885"/>
    <w:rsid w:val="00B33F1F"/>
    <w:rsid w:val="00B34CF9"/>
    <w:rsid w:val="00B3636B"/>
    <w:rsid w:val="00B379EE"/>
    <w:rsid w:val="00B42F35"/>
    <w:rsid w:val="00B50505"/>
    <w:rsid w:val="00B51BA2"/>
    <w:rsid w:val="00B52E82"/>
    <w:rsid w:val="00B5491D"/>
    <w:rsid w:val="00B577A5"/>
    <w:rsid w:val="00B62B2C"/>
    <w:rsid w:val="00B6465C"/>
    <w:rsid w:val="00B7128F"/>
    <w:rsid w:val="00B75C8B"/>
    <w:rsid w:val="00B8659A"/>
    <w:rsid w:val="00B927CC"/>
    <w:rsid w:val="00B960A0"/>
    <w:rsid w:val="00BA4680"/>
    <w:rsid w:val="00BA618A"/>
    <w:rsid w:val="00BA6DE9"/>
    <w:rsid w:val="00BA719D"/>
    <w:rsid w:val="00BA78E7"/>
    <w:rsid w:val="00BA7A70"/>
    <w:rsid w:val="00BB0FFC"/>
    <w:rsid w:val="00BB31DE"/>
    <w:rsid w:val="00BB335B"/>
    <w:rsid w:val="00BB40D4"/>
    <w:rsid w:val="00BB5502"/>
    <w:rsid w:val="00BB5508"/>
    <w:rsid w:val="00BB6C02"/>
    <w:rsid w:val="00BB71D0"/>
    <w:rsid w:val="00BC1E1C"/>
    <w:rsid w:val="00BC40F2"/>
    <w:rsid w:val="00BC4C2C"/>
    <w:rsid w:val="00BC7418"/>
    <w:rsid w:val="00BC7C8B"/>
    <w:rsid w:val="00BD1559"/>
    <w:rsid w:val="00BD155B"/>
    <w:rsid w:val="00BD3055"/>
    <w:rsid w:val="00BD4184"/>
    <w:rsid w:val="00BD49CB"/>
    <w:rsid w:val="00BD68D6"/>
    <w:rsid w:val="00BD719D"/>
    <w:rsid w:val="00BD7979"/>
    <w:rsid w:val="00BE0789"/>
    <w:rsid w:val="00BE0EB4"/>
    <w:rsid w:val="00BE10D9"/>
    <w:rsid w:val="00BE6D7E"/>
    <w:rsid w:val="00BE741E"/>
    <w:rsid w:val="00BE7DD4"/>
    <w:rsid w:val="00BF0D40"/>
    <w:rsid w:val="00BF1706"/>
    <w:rsid w:val="00C00346"/>
    <w:rsid w:val="00C009BE"/>
    <w:rsid w:val="00C01EC4"/>
    <w:rsid w:val="00C02631"/>
    <w:rsid w:val="00C07F65"/>
    <w:rsid w:val="00C11EC5"/>
    <w:rsid w:val="00C1551D"/>
    <w:rsid w:val="00C17B19"/>
    <w:rsid w:val="00C20881"/>
    <w:rsid w:val="00C227A5"/>
    <w:rsid w:val="00C23C1D"/>
    <w:rsid w:val="00C246F4"/>
    <w:rsid w:val="00C24B6B"/>
    <w:rsid w:val="00C24EF8"/>
    <w:rsid w:val="00C262C0"/>
    <w:rsid w:val="00C300F7"/>
    <w:rsid w:val="00C33572"/>
    <w:rsid w:val="00C33A77"/>
    <w:rsid w:val="00C367A9"/>
    <w:rsid w:val="00C3688E"/>
    <w:rsid w:val="00C4267B"/>
    <w:rsid w:val="00C4345A"/>
    <w:rsid w:val="00C43479"/>
    <w:rsid w:val="00C44223"/>
    <w:rsid w:val="00C44D28"/>
    <w:rsid w:val="00C47AE1"/>
    <w:rsid w:val="00C55A2B"/>
    <w:rsid w:val="00C60F26"/>
    <w:rsid w:val="00C64C30"/>
    <w:rsid w:val="00C664A9"/>
    <w:rsid w:val="00C734B0"/>
    <w:rsid w:val="00C73DF5"/>
    <w:rsid w:val="00C84F8E"/>
    <w:rsid w:val="00C85697"/>
    <w:rsid w:val="00C866DC"/>
    <w:rsid w:val="00C8703C"/>
    <w:rsid w:val="00C87A68"/>
    <w:rsid w:val="00C9136C"/>
    <w:rsid w:val="00C91AC3"/>
    <w:rsid w:val="00C91F35"/>
    <w:rsid w:val="00C936A6"/>
    <w:rsid w:val="00C9403E"/>
    <w:rsid w:val="00C95136"/>
    <w:rsid w:val="00CA01A6"/>
    <w:rsid w:val="00CA0AC6"/>
    <w:rsid w:val="00CA5B1F"/>
    <w:rsid w:val="00CB0B04"/>
    <w:rsid w:val="00CB2925"/>
    <w:rsid w:val="00CB3B55"/>
    <w:rsid w:val="00CC01F9"/>
    <w:rsid w:val="00CC1651"/>
    <w:rsid w:val="00CC354B"/>
    <w:rsid w:val="00CC4B21"/>
    <w:rsid w:val="00CC5469"/>
    <w:rsid w:val="00CD0145"/>
    <w:rsid w:val="00CD3667"/>
    <w:rsid w:val="00CE066D"/>
    <w:rsid w:val="00CE2A29"/>
    <w:rsid w:val="00CE4A2D"/>
    <w:rsid w:val="00CE57DB"/>
    <w:rsid w:val="00CE5907"/>
    <w:rsid w:val="00CE791A"/>
    <w:rsid w:val="00CE7C39"/>
    <w:rsid w:val="00D00509"/>
    <w:rsid w:val="00D02F1D"/>
    <w:rsid w:val="00D05A7D"/>
    <w:rsid w:val="00D06824"/>
    <w:rsid w:val="00D213A6"/>
    <w:rsid w:val="00D239FC"/>
    <w:rsid w:val="00D247C5"/>
    <w:rsid w:val="00D276DF"/>
    <w:rsid w:val="00D32173"/>
    <w:rsid w:val="00D34401"/>
    <w:rsid w:val="00D35663"/>
    <w:rsid w:val="00D36594"/>
    <w:rsid w:val="00D36E42"/>
    <w:rsid w:val="00D4401A"/>
    <w:rsid w:val="00D51A3E"/>
    <w:rsid w:val="00D526D7"/>
    <w:rsid w:val="00D532FF"/>
    <w:rsid w:val="00D53682"/>
    <w:rsid w:val="00D55E30"/>
    <w:rsid w:val="00D5602B"/>
    <w:rsid w:val="00D6165A"/>
    <w:rsid w:val="00D7235D"/>
    <w:rsid w:val="00D72B23"/>
    <w:rsid w:val="00D73404"/>
    <w:rsid w:val="00D73B41"/>
    <w:rsid w:val="00D772EA"/>
    <w:rsid w:val="00D77B6E"/>
    <w:rsid w:val="00D80AAF"/>
    <w:rsid w:val="00D82FD2"/>
    <w:rsid w:val="00D8403D"/>
    <w:rsid w:val="00D84C17"/>
    <w:rsid w:val="00D8562B"/>
    <w:rsid w:val="00D85808"/>
    <w:rsid w:val="00D87C12"/>
    <w:rsid w:val="00D906E9"/>
    <w:rsid w:val="00D917B4"/>
    <w:rsid w:val="00D93679"/>
    <w:rsid w:val="00D96CEF"/>
    <w:rsid w:val="00DA0A2D"/>
    <w:rsid w:val="00DA6DFA"/>
    <w:rsid w:val="00DC1AF8"/>
    <w:rsid w:val="00DC61F4"/>
    <w:rsid w:val="00DC6A78"/>
    <w:rsid w:val="00DC6AB7"/>
    <w:rsid w:val="00DC73F2"/>
    <w:rsid w:val="00DD06A3"/>
    <w:rsid w:val="00DD1AA6"/>
    <w:rsid w:val="00DE32AD"/>
    <w:rsid w:val="00DE63BF"/>
    <w:rsid w:val="00DE64D1"/>
    <w:rsid w:val="00DE73C1"/>
    <w:rsid w:val="00DE79AF"/>
    <w:rsid w:val="00DF3894"/>
    <w:rsid w:val="00DF3A5F"/>
    <w:rsid w:val="00DF53D5"/>
    <w:rsid w:val="00E00228"/>
    <w:rsid w:val="00E03148"/>
    <w:rsid w:val="00E0396A"/>
    <w:rsid w:val="00E0411B"/>
    <w:rsid w:val="00E05301"/>
    <w:rsid w:val="00E05723"/>
    <w:rsid w:val="00E138D1"/>
    <w:rsid w:val="00E14F9B"/>
    <w:rsid w:val="00E222A4"/>
    <w:rsid w:val="00E24A70"/>
    <w:rsid w:val="00E27C36"/>
    <w:rsid w:val="00E31561"/>
    <w:rsid w:val="00E31D31"/>
    <w:rsid w:val="00E31DDE"/>
    <w:rsid w:val="00E32739"/>
    <w:rsid w:val="00E32AF5"/>
    <w:rsid w:val="00E371C8"/>
    <w:rsid w:val="00E40327"/>
    <w:rsid w:val="00E419B1"/>
    <w:rsid w:val="00E42D75"/>
    <w:rsid w:val="00E43CA6"/>
    <w:rsid w:val="00E44D33"/>
    <w:rsid w:val="00E44F84"/>
    <w:rsid w:val="00E45C59"/>
    <w:rsid w:val="00E46225"/>
    <w:rsid w:val="00E520F4"/>
    <w:rsid w:val="00E53B13"/>
    <w:rsid w:val="00E541E7"/>
    <w:rsid w:val="00E57C4A"/>
    <w:rsid w:val="00E61684"/>
    <w:rsid w:val="00E65369"/>
    <w:rsid w:val="00E66D7B"/>
    <w:rsid w:val="00E66D7C"/>
    <w:rsid w:val="00E726EF"/>
    <w:rsid w:val="00E7369B"/>
    <w:rsid w:val="00E75A03"/>
    <w:rsid w:val="00E8011A"/>
    <w:rsid w:val="00E82A9D"/>
    <w:rsid w:val="00E901C3"/>
    <w:rsid w:val="00E9135D"/>
    <w:rsid w:val="00E95D40"/>
    <w:rsid w:val="00E96399"/>
    <w:rsid w:val="00EA17D6"/>
    <w:rsid w:val="00EA57AA"/>
    <w:rsid w:val="00EB1A57"/>
    <w:rsid w:val="00EB2A74"/>
    <w:rsid w:val="00EB3CDF"/>
    <w:rsid w:val="00EB42D6"/>
    <w:rsid w:val="00EB4D97"/>
    <w:rsid w:val="00EB5D8D"/>
    <w:rsid w:val="00EB72CC"/>
    <w:rsid w:val="00EB7788"/>
    <w:rsid w:val="00EC0A31"/>
    <w:rsid w:val="00ED2159"/>
    <w:rsid w:val="00ED2E0F"/>
    <w:rsid w:val="00ED333E"/>
    <w:rsid w:val="00ED3BCC"/>
    <w:rsid w:val="00ED3D74"/>
    <w:rsid w:val="00ED5B32"/>
    <w:rsid w:val="00ED61EC"/>
    <w:rsid w:val="00ED67D0"/>
    <w:rsid w:val="00ED7BD7"/>
    <w:rsid w:val="00EE2BF7"/>
    <w:rsid w:val="00EE6BA4"/>
    <w:rsid w:val="00EE728F"/>
    <w:rsid w:val="00EE73C2"/>
    <w:rsid w:val="00EF03AA"/>
    <w:rsid w:val="00EF39A6"/>
    <w:rsid w:val="00EF3DE9"/>
    <w:rsid w:val="00EF5315"/>
    <w:rsid w:val="00F00862"/>
    <w:rsid w:val="00F0302A"/>
    <w:rsid w:val="00F03E08"/>
    <w:rsid w:val="00F055FF"/>
    <w:rsid w:val="00F058A4"/>
    <w:rsid w:val="00F11E3A"/>
    <w:rsid w:val="00F14B63"/>
    <w:rsid w:val="00F15175"/>
    <w:rsid w:val="00F16628"/>
    <w:rsid w:val="00F235AA"/>
    <w:rsid w:val="00F31890"/>
    <w:rsid w:val="00F35BDD"/>
    <w:rsid w:val="00F36434"/>
    <w:rsid w:val="00F41C83"/>
    <w:rsid w:val="00F43379"/>
    <w:rsid w:val="00F43CA3"/>
    <w:rsid w:val="00F46730"/>
    <w:rsid w:val="00F46B86"/>
    <w:rsid w:val="00F535DE"/>
    <w:rsid w:val="00F558A4"/>
    <w:rsid w:val="00F568D1"/>
    <w:rsid w:val="00F63A58"/>
    <w:rsid w:val="00F66BC0"/>
    <w:rsid w:val="00F70558"/>
    <w:rsid w:val="00F716CE"/>
    <w:rsid w:val="00F747C3"/>
    <w:rsid w:val="00F74DD3"/>
    <w:rsid w:val="00F7604E"/>
    <w:rsid w:val="00F77BE0"/>
    <w:rsid w:val="00F82948"/>
    <w:rsid w:val="00F8335D"/>
    <w:rsid w:val="00F8378A"/>
    <w:rsid w:val="00F85896"/>
    <w:rsid w:val="00FA037F"/>
    <w:rsid w:val="00FA0507"/>
    <w:rsid w:val="00FA18CE"/>
    <w:rsid w:val="00FA26B3"/>
    <w:rsid w:val="00FB1539"/>
    <w:rsid w:val="00FB4AA8"/>
    <w:rsid w:val="00FB60B3"/>
    <w:rsid w:val="00FB7B76"/>
    <w:rsid w:val="00FD0984"/>
    <w:rsid w:val="00FD5702"/>
    <w:rsid w:val="00FD7CC3"/>
    <w:rsid w:val="00FE0096"/>
    <w:rsid w:val="00FE2A87"/>
    <w:rsid w:val="00FE599A"/>
    <w:rsid w:val="00FE6C13"/>
    <w:rsid w:val="00FF2724"/>
    <w:rsid w:val="00FF3C1F"/>
    <w:rsid w:val="00FF6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32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9B1"/>
    <w:rPr>
      <w:snapToGrid w:val="0"/>
      <w:sz w:val="24"/>
      <w:lang w:bidi="es-ES"/>
    </w:rPr>
  </w:style>
  <w:style w:type="paragraph" w:styleId="Ttulo1">
    <w:name w:val="heading 1"/>
    <w:basedOn w:val="Normal"/>
    <w:next w:val="Normal"/>
    <w:autoRedefine/>
    <w:qFormat/>
    <w:rsid w:val="00C936A6"/>
    <w:pPr>
      <w:keepNext/>
      <w:numPr>
        <w:numId w:val="19"/>
      </w:numPr>
      <w:spacing w:before="480" w:after="240"/>
      <w:outlineLvl w:val="0"/>
    </w:pPr>
    <w:rPr>
      <w:b/>
      <w:bCs/>
      <w:caps/>
      <w:sz w:val="30"/>
      <w:szCs w:val="22"/>
    </w:rPr>
  </w:style>
  <w:style w:type="paragraph" w:styleId="Ttulo2">
    <w:name w:val="heading 2"/>
    <w:basedOn w:val="Normal"/>
    <w:next w:val="Normal"/>
    <w:link w:val="Ttulo2Car"/>
    <w:autoRedefine/>
    <w:qFormat/>
    <w:rsid w:val="002F0BB5"/>
    <w:pPr>
      <w:spacing w:before="240" w:after="120"/>
      <w:ind w:left="8856" w:hanging="576"/>
      <w:jc w:val="both"/>
      <w:outlineLvl w:val="1"/>
    </w:pPr>
    <w:rPr>
      <w:rFonts w:ascii="Times New Roman Bold" w:hAnsi="Times New Roman Bold"/>
      <w:b/>
      <w:sz w:val="22"/>
      <w:szCs w:val="22"/>
    </w:rPr>
  </w:style>
  <w:style w:type="paragraph" w:styleId="Ttulo3">
    <w:name w:val="heading 3"/>
    <w:basedOn w:val="Normal"/>
    <w:next w:val="Normal"/>
    <w:link w:val="Ttulo3Car"/>
    <w:qFormat/>
    <w:rsid w:val="00C227A5"/>
    <w:pPr>
      <w:numPr>
        <w:ilvl w:val="2"/>
        <w:numId w:val="19"/>
      </w:numPr>
      <w:spacing w:before="240" w:after="120"/>
      <w:jc w:val="both"/>
      <w:outlineLvl w:val="2"/>
    </w:pPr>
    <w:rPr>
      <w:snapToGrid/>
      <w:sz w:val="22"/>
      <w:szCs w:val="22"/>
    </w:rPr>
  </w:style>
  <w:style w:type="paragraph" w:styleId="Ttulo4">
    <w:name w:val="heading 4"/>
    <w:basedOn w:val="Normal"/>
    <w:next w:val="Normal"/>
    <w:link w:val="Ttulo4Car"/>
    <w:autoRedefine/>
    <w:qFormat/>
    <w:rsid w:val="00CE066D"/>
    <w:pPr>
      <w:numPr>
        <w:numId w:val="58"/>
      </w:numPr>
      <w:spacing w:before="120" w:after="120"/>
      <w:jc w:val="both"/>
      <w:outlineLvl w:val="3"/>
    </w:pPr>
    <w:rPr>
      <w:b/>
      <w:sz w:val="22"/>
      <w:szCs w:val="22"/>
      <w:u w:val="single"/>
    </w:rPr>
  </w:style>
  <w:style w:type="paragraph" w:styleId="Ttulo5">
    <w:name w:val="heading 5"/>
    <w:basedOn w:val="Normal"/>
    <w:next w:val="Normal"/>
    <w:qFormat/>
    <w:rsid w:val="00C227A5"/>
    <w:pPr>
      <w:numPr>
        <w:ilvl w:val="4"/>
        <w:numId w:val="19"/>
      </w:numPr>
      <w:spacing w:before="240" w:after="120"/>
      <w:jc w:val="both"/>
      <w:outlineLvl w:val="4"/>
    </w:pPr>
    <w:rPr>
      <w:sz w:val="22"/>
      <w:szCs w:val="22"/>
    </w:rPr>
  </w:style>
  <w:style w:type="paragraph" w:styleId="Ttulo6">
    <w:name w:val="heading 6"/>
    <w:basedOn w:val="Normal"/>
    <w:next w:val="Normal"/>
    <w:link w:val="Ttulo6Car"/>
    <w:qFormat/>
    <w:rsid w:val="00A0575B"/>
    <w:pPr>
      <w:numPr>
        <w:ilvl w:val="5"/>
        <w:numId w:val="19"/>
      </w:numPr>
      <w:spacing w:before="240" w:after="60"/>
      <w:outlineLvl w:val="5"/>
    </w:pPr>
    <w:rPr>
      <w:rFonts w:ascii="Calibri" w:hAnsi="Calibri"/>
      <w:b/>
      <w:bCs/>
      <w:sz w:val="22"/>
      <w:szCs w:val="22"/>
    </w:rPr>
  </w:style>
  <w:style w:type="paragraph" w:styleId="Ttulo7">
    <w:name w:val="heading 7"/>
    <w:basedOn w:val="Normal"/>
    <w:next w:val="Normal"/>
    <w:qFormat/>
    <w:rsid w:val="00C227A5"/>
    <w:pPr>
      <w:keepNext/>
      <w:numPr>
        <w:ilvl w:val="6"/>
        <w:numId w:val="19"/>
      </w:numPr>
      <w:spacing w:after="120"/>
      <w:jc w:val="center"/>
      <w:outlineLvl w:val="6"/>
    </w:pPr>
    <w:rPr>
      <w:rFonts w:ascii="Arial" w:hAnsi="Arial"/>
      <w:b/>
      <w:color w:val="008000"/>
      <w:sz w:val="32"/>
    </w:rPr>
  </w:style>
  <w:style w:type="paragraph" w:styleId="Ttulo8">
    <w:name w:val="heading 8"/>
    <w:basedOn w:val="Normal"/>
    <w:next w:val="Normal"/>
    <w:qFormat/>
    <w:rsid w:val="00C227A5"/>
    <w:pPr>
      <w:keepNext/>
      <w:numPr>
        <w:ilvl w:val="7"/>
        <w:numId w:val="19"/>
      </w:numPr>
      <w:spacing w:after="120"/>
      <w:jc w:val="both"/>
      <w:outlineLvl w:val="7"/>
    </w:pPr>
    <w:rPr>
      <w:rFonts w:ascii="Arial" w:hAnsi="Arial"/>
      <w:b/>
      <w:sz w:val="22"/>
    </w:rPr>
  </w:style>
  <w:style w:type="paragraph" w:styleId="Ttulo9">
    <w:name w:val="heading 9"/>
    <w:basedOn w:val="Normal"/>
    <w:next w:val="Normal"/>
    <w:link w:val="Ttulo9Car"/>
    <w:qFormat/>
    <w:rsid w:val="00A0575B"/>
    <w:pPr>
      <w:numPr>
        <w:ilvl w:val="8"/>
        <w:numId w:val="19"/>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oddl-nadpis">
    <w:name w:val="oddíl-nadpis"/>
    <w:basedOn w:val="Normal"/>
    <w:pPr>
      <w:keepNext/>
      <w:widowControl w:val="0"/>
      <w:tabs>
        <w:tab w:val="left" w:pos="567"/>
      </w:tabs>
      <w:spacing w:before="240" w:line="240" w:lineRule="exact"/>
    </w:pPr>
    <w:rPr>
      <w:rFonts w:ascii="Arial" w:hAnsi="Arial"/>
      <w:b/>
    </w:rPr>
  </w:style>
  <w:style w:type="paragraph" w:customStyle="1" w:styleId="text-3mezera">
    <w:name w:val="text - 3 mezera"/>
    <w:basedOn w:val="Normal"/>
    <w:pPr>
      <w:widowControl w:val="0"/>
      <w:spacing w:before="60" w:line="240" w:lineRule="exact"/>
      <w:jc w:val="both"/>
    </w:pPr>
    <w:rPr>
      <w:rFonts w:ascii="Arial" w:hAnsi="Arial"/>
    </w:rPr>
  </w:style>
  <w:style w:type="character" w:customStyle="1" w:styleId="Ttulo3Car">
    <w:name w:val="Título 3 Car"/>
    <w:link w:val="Ttulo3"/>
    <w:rsid w:val="00C227A5"/>
    <w:rPr>
      <w:sz w:val="22"/>
      <w:szCs w:val="22"/>
      <w:lang w:val="es-ES" w:eastAsia="es-ES"/>
    </w:rPr>
  </w:style>
  <w:style w:type="paragraph" w:customStyle="1" w:styleId="Heading3Verdana">
    <w:name w:val="Heading 3 + Verdana"/>
    <w:aliases w:val="11 pt,Underline,Centered,Left:  0,5 cm,After:  0 pt"/>
    <w:basedOn w:val="Ttulo2"/>
    <w:rsid w:val="00C227A5"/>
    <w:pPr>
      <w:spacing w:after="240"/>
      <w:ind w:left="0" w:firstLine="0"/>
      <w:jc w:val="center"/>
    </w:pPr>
    <w:rPr>
      <w:rFonts w:ascii="Verdana" w:hAnsi="Verdana"/>
      <w:snapToGrid/>
      <w:u w:val="single"/>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rFonts w:ascii="Arial" w:hAnsi="Arial"/>
      <w:sz w:val="22"/>
    </w:rPr>
  </w:style>
  <w:style w:type="paragraph" w:styleId="TDC2">
    <w:name w:val="toc 2"/>
    <w:basedOn w:val="Normal"/>
    <w:next w:val="Normal"/>
    <w:autoRedefine/>
    <w:uiPriority w:val="39"/>
    <w:rsid w:val="00E44F84"/>
    <w:pPr>
      <w:tabs>
        <w:tab w:val="right" w:leader="dot" w:pos="9072"/>
      </w:tabs>
      <w:ind w:left="850" w:right="424" w:hanging="425"/>
      <w:jc w:val="both"/>
    </w:pPr>
    <w:rPr>
      <w:noProof/>
      <w:sz w:val="22"/>
    </w:rPr>
  </w:style>
  <w:style w:type="paragraph" w:styleId="TDC1">
    <w:name w:val="toc 1"/>
    <w:basedOn w:val="Normal"/>
    <w:next w:val="Normal"/>
    <w:autoRedefine/>
    <w:uiPriority w:val="39"/>
    <w:rsid w:val="00E44F84"/>
    <w:pPr>
      <w:tabs>
        <w:tab w:val="left" w:pos="284"/>
        <w:tab w:val="right" w:leader="dot" w:pos="9061"/>
      </w:tabs>
    </w:pPr>
    <w:rPr>
      <w:b/>
      <w:noProof/>
      <w:sz w:val="22"/>
    </w:rPr>
  </w:style>
  <w:style w:type="paragraph" w:customStyle="1" w:styleId="bullet-3">
    <w:name w:val="bullet-3"/>
    <w:basedOn w:val="Normal"/>
    <w:pPr>
      <w:widowControl w:val="0"/>
      <w:spacing w:before="240" w:line="240" w:lineRule="exact"/>
      <w:ind w:left="2212" w:hanging="284"/>
      <w:jc w:val="both"/>
    </w:pPr>
    <w:rPr>
      <w:rFonts w:ascii="Arial" w:hAnsi="Arial"/>
    </w:rPr>
  </w:style>
  <w:style w:type="paragraph" w:styleId="Piedepgina">
    <w:name w:val="footer"/>
    <w:basedOn w:val="Normal"/>
    <w:pPr>
      <w:tabs>
        <w:tab w:val="center" w:pos="4320"/>
        <w:tab w:val="right" w:pos="8640"/>
      </w:tabs>
    </w:pPr>
  </w:style>
  <w:style w:type="paragraph" w:styleId="Encabezado">
    <w:name w:val="header"/>
    <w:basedOn w:val="Normal"/>
    <w:pPr>
      <w:tabs>
        <w:tab w:val="center" w:pos="4536"/>
        <w:tab w:val="right" w:pos="9072"/>
      </w:tabs>
    </w:pPr>
    <w:rPr>
      <w:rFonts w:ascii="Arial" w:hAnsi="Arial"/>
      <w:sz w:val="20"/>
    </w:rPr>
  </w:style>
  <w:style w:type="paragraph" w:styleId="Sangradetextonormal">
    <w:name w:val="Body Text Indent"/>
    <w:basedOn w:val="Normal"/>
    <w:pPr>
      <w:jc w:val="both"/>
    </w:pPr>
    <w:rPr>
      <w:sz w:val="22"/>
    </w:rPr>
  </w:style>
  <w:style w:type="paragraph" w:styleId="Textoindependiente">
    <w:name w:val="Body Text"/>
    <w:basedOn w:val="Normal"/>
    <w:pPr>
      <w:jc w:val="both"/>
    </w:pPr>
    <w:rPr>
      <w:rFonts w:ascii="Arial" w:hAnsi="Arial"/>
      <w:sz w:val="20"/>
    </w:rPr>
  </w:style>
  <w:style w:type="paragraph" w:styleId="Sangranormal">
    <w:name w:val="Normal Indent"/>
    <w:basedOn w:val="Normal"/>
    <w:pPr>
      <w:ind w:left="708"/>
    </w:pPr>
    <w:rPr>
      <w:rFonts w:ascii="Arial" w:hAnsi="Arial"/>
      <w:sz w:val="20"/>
    </w:rPr>
  </w:style>
  <w:style w:type="paragraph" w:customStyle="1" w:styleId="tabulka">
    <w:name w:val="tabulka"/>
    <w:basedOn w:val="text-3mezera"/>
    <w:pPr>
      <w:spacing w:before="120"/>
      <w:jc w:val="center"/>
    </w:pPr>
    <w:rPr>
      <w:sz w:val="20"/>
    </w:rPr>
  </w:style>
  <w:style w:type="paragraph" w:styleId="Textonotapie">
    <w:name w:val="footnote text"/>
    <w:aliases w:val="Schriftart: 9 pt,Schriftart: 10 pt,Schriftart: 8 pt,WB-Fußnotentext,FoodNote,ft,Footnote,Footnote Text Char Char,Footnote Text Char1 Char Char,Footnote Text Char Char Char Char,fn,f,Voetnoottekst Char,Footnote Text Char1 Cha"/>
    <w:basedOn w:val="Normal"/>
    <w:link w:val="TextonotapieCar"/>
    <w:qFormat/>
    <w:rPr>
      <w:sz w:val="20"/>
    </w:rPr>
  </w:style>
  <w:style w:type="character" w:styleId="Hipervnculo">
    <w:name w:val="Hyperlink"/>
    <w:rPr>
      <w:color w:val="0000FF"/>
      <w:u w:val="single"/>
    </w:rPr>
  </w:style>
  <w:style w:type="paragraph" w:customStyle="1" w:styleId="Volume">
    <w:name w:val="Volume"/>
    <w:basedOn w:val="text"/>
    <w:next w:val="Section"/>
    <w:pPr>
      <w:pageBreakBefore/>
      <w:spacing w:before="360" w:line="360" w:lineRule="exact"/>
      <w:jc w:val="center"/>
    </w:pPr>
    <w:rPr>
      <w:b/>
      <w:sz w:val="36"/>
    </w:rPr>
  </w:style>
  <w:style w:type="paragraph" w:customStyle="1" w:styleId="text">
    <w:name w:val="text"/>
    <w:pPr>
      <w:widowControl w:val="0"/>
      <w:spacing w:before="240" w:line="240" w:lineRule="exact"/>
      <w:jc w:val="both"/>
    </w:pPr>
    <w:rPr>
      <w:rFonts w:ascii="Arial" w:hAnsi="Arial"/>
      <w:snapToGrid w:val="0"/>
      <w:sz w:val="24"/>
      <w:lang w:bidi="es-ES"/>
    </w:rPr>
  </w:style>
  <w:style w:type="paragraph" w:customStyle="1" w:styleId="Section">
    <w:name w:val="Section"/>
    <w:basedOn w:val="Volume"/>
    <w:pPr>
      <w:pageBreakBefore w:val="0"/>
      <w:spacing w:before="0"/>
    </w:pPr>
    <w:rPr>
      <w:sz w:val="32"/>
    </w:rPr>
  </w:style>
  <w:style w:type="paragraph" w:customStyle="1" w:styleId="textcslovan">
    <w:name w:val="text císlovaný"/>
    <w:basedOn w:val="text"/>
    <w:pPr>
      <w:ind w:left="567" w:hanging="567"/>
    </w:pPr>
  </w:style>
  <w:style w:type="paragraph" w:customStyle="1" w:styleId="Nadpis-STRANA">
    <w:name w:val="Nadpis - STRANA"/>
    <w:basedOn w:val="text"/>
    <w:next w:val="Volume"/>
    <w:pPr>
      <w:pageBreakBefore/>
      <w:spacing w:before="5040" w:line="520" w:lineRule="exact"/>
      <w:jc w:val="center"/>
    </w:pPr>
    <w:rPr>
      <w:b/>
      <w:sz w:val="36"/>
    </w:rPr>
  </w:style>
  <w:style w:type="character" w:styleId="Refdenotaalpie">
    <w:name w:val="footnote reference"/>
    <w:aliases w:val="Footnote symbol,Times 10 Point,Exposant 3 Point, Exposant 3 Point,Footnote number,Footnote Reference Number,Footnote reference number,Footnote Reference Superscript,EN Footnote Reference,note TESI,Voetnootverwijzing,fr,o,FR,FR1"/>
    <w:qFormat/>
    <w:rPr>
      <w:vertAlign w:val="superscript"/>
    </w:rPr>
  </w:style>
  <w:style w:type="character" w:styleId="Nmerodepgina">
    <w:name w:val="page number"/>
    <w:basedOn w:val="Fuentedeprrafopredeter"/>
  </w:style>
  <w:style w:type="paragraph" w:styleId="Textosinformato">
    <w:name w:val="Plain Text"/>
    <w:basedOn w:val="Normal"/>
    <w:rPr>
      <w:rFonts w:ascii="Courier New" w:hAnsi="Courier New"/>
      <w:sz w:val="20"/>
    </w:rPr>
  </w:style>
  <w:style w:type="character" w:styleId="Hipervnculovisitado">
    <w:name w:val="FollowedHyperlink"/>
    <w:rPr>
      <w:color w:val="800080"/>
      <w:u w:val="single"/>
    </w:rPr>
  </w:style>
  <w:style w:type="paragraph" w:customStyle="1" w:styleId="Blockquote">
    <w:name w:val="Blockquote"/>
    <w:basedOn w:val="Normal"/>
    <w:pPr>
      <w:widowControl w:val="0"/>
      <w:spacing w:before="100" w:after="100"/>
      <w:ind w:left="360" w:right="360"/>
    </w:pPr>
  </w:style>
  <w:style w:type="paragraph" w:customStyle="1" w:styleId="Text1">
    <w:name w:val="Text 1"/>
    <w:basedOn w:val="Normal"/>
    <w:pPr>
      <w:spacing w:before="120" w:after="120"/>
      <w:ind w:left="851"/>
      <w:jc w:val="both"/>
    </w:pPr>
  </w:style>
  <w:style w:type="paragraph" w:customStyle="1" w:styleId="ManualNumPar1">
    <w:name w:val="Manual NumPar 1"/>
    <w:basedOn w:val="Normal"/>
    <w:next w:val="Text1"/>
    <w:pPr>
      <w:spacing w:before="120" w:after="120"/>
      <w:ind w:left="851" w:hanging="851"/>
      <w:jc w:val="both"/>
    </w:pPr>
  </w:style>
  <w:style w:type="paragraph" w:customStyle="1" w:styleId="Point1">
    <w:name w:val="Point 1"/>
    <w:basedOn w:val="Normal"/>
    <w:pPr>
      <w:spacing w:before="120" w:after="120"/>
      <w:ind w:left="1418" w:hanging="567"/>
      <w:jc w:val="both"/>
    </w:pPr>
  </w:style>
  <w:style w:type="paragraph" w:styleId="Subttulo">
    <w:name w:val="Subtitle"/>
    <w:basedOn w:val="Normal"/>
    <w:qFormat/>
    <w:pPr>
      <w:spacing w:before="120" w:after="120"/>
      <w:jc w:val="center"/>
    </w:pPr>
    <w:rPr>
      <w:rFonts w:ascii="Arial" w:hAnsi="Arial"/>
      <w:b/>
      <w:sz w:val="28"/>
    </w:rPr>
  </w:style>
  <w:style w:type="paragraph" w:styleId="Ttulo">
    <w:name w:val="Title"/>
    <w:basedOn w:val="Normal"/>
    <w:qFormat/>
    <w:pPr>
      <w:spacing w:before="120" w:after="120"/>
      <w:jc w:val="center"/>
    </w:pPr>
    <w:rPr>
      <w:rFonts w:ascii="Arial" w:hAnsi="Arial"/>
      <w:b/>
      <w:sz w:val="28"/>
    </w:rPr>
  </w:style>
  <w:style w:type="paragraph" w:styleId="TDC3">
    <w:name w:val="toc 3"/>
    <w:basedOn w:val="Normal"/>
    <w:next w:val="Normal"/>
    <w:autoRedefine/>
    <w:semiHidden/>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customStyle="1" w:styleId="tw4winMark">
    <w:name w:val="tw4winMark"/>
    <w:rsid w:val="00F235AA"/>
    <w:rPr>
      <w:rFonts w:ascii="Times New Roman" w:hAnsi="Times New Roman" w:cs="Times New Roman"/>
      <w:vanish/>
      <w:color w:val="800080"/>
      <w:sz w:val="24"/>
      <w:szCs w:val="24"/>
      <w:vertAlign w:val="subscript"/>
    </w:rPr>
  </w:style>
  <w:style w:type="paragraph" w:customStyle="1" w:styleId="titre4">
    <w:name w:val="titre4"/>
    <w:basedOn w:val="Normal"/>
    <w:pPr>
      <w:numPr>
        <w:numId w:val="1"/>
      </w:numPr>
      <w:tabs>
        <w:tab w:val="decimal" w:pos="357"/>
      </w:tabs>
    </w:pPr>
    <w:rPr>
      <w:rFonts w:ascii="Arial" w:hAnsi="Arial"/>
      <w:b/>
    </w:rPr>
  </w:style>
  <w:style w:type="paragraph" w:styleId="ndice1">
    <w:name w:val="index 1"/>
    <w:basedOn w:val="Normal"/>
    <w:next w:val="Normal"/>
    <w:autoRedefine/>
    <w:semiHidden/>
    <w:pPr>
      <w:ind w:left="240" w:hanging="240"/>
    </w:pPr>
  </w:style>
  <w:style w:type="paragraph" w:styleId="Textoindependiente2">
    <w:name w:val="Body Text 2"/>
    <w:basedOn w:val="Normal"/>
    <w:link w:val="Textoindependiente2Car"/>
    <w:rsid w:val="00F235AA"/>
    <w:pPr>
      <w:tabs>
        <w:tab w:val="num" w:pos="567"/>
      </w:tabs>
      <w:jc w:val="both"/>
    </w:pPr>
    <w:rPr>
      <w:snapToGrid/>
    </w:rPr>
  </w:style>
  <w:style w:type="paragraph" w:customStyle="1" w:styleId="En-ttedetabledesmatires">
    <w:name w:val="En-tête de table des matières"/>
    <w:basedOn w:val="Ttulo1"/>
    <w:next w:val="Normal"/>
    <w:uiPriority w:val="39"/>
    <w:semiHidden/>
    <w:unhideWhenUsed/>
    <w:qFormat/>
    <w:rsid w:val="00A0575B"/>
    <w:pPr>
      <w:keepLines/>
      <w:spacing w:after="0" w:line="276" w:lineRule="auto"/>
      <w:outlineLvl w:val="9"/>
    </w:pPr>
    <w:rPr>
      <w:rFonts w:ascii="Cambria" w:eastAsia="MS Gothic" w:hAnsi="Cambria"/>
      <w:caps w:val="0"/>
      <w:snapToGrid/>
      <w:color w:val="365F91"/>
      <w:sz w:val="28"/>
      <w:szCs w:val="28"/>
    </w:rPr>
  </w:style>
  <w:style w:type="paragraph" w:styleId="Textodeglobo">
    <w:name w:val="Balloon Text"/>
    <w:basedOn w:val="Normal"/>
    <w:semiHidden/>
    <w:rsid w:val="00081A73"/>
    <w:rPr>
      <w:rFonts w:ascii="Tahoma" w:hAnsi="Tahoma" w:cs="Tahoma"/>
      <w:sz w:val="16"/>
      <w:szCs w:val="16"/>
    </w:rPr>
  </w:style>
  <w:style w:type="character" w:customStyle="1" w:styleId="Ttulo2Car">
    <w:name w:val="Título 2 Car"/>
    <w:link w:val="Ttulo2"/>
    <w:locked/>
    <w:rsid w:val="002F0BB5"/>
    <w:rPr>
      <w:rFonts w:ascii="Times New Roman Bold" w:hAnsi="Times New Roman Bold"/>
      <w:b/>
      <w:snapToGrid w:val="0"/>
      <w:sz w:val="22"/>
      <w:szCs w:val="22"/>
      <w:lang w:val="es-ES" w:eastAsia="es-ES"/>
    </w:rPr>
  </w:style>
  <w:style w:type="character" w:customStyle="1" w:styleId="Ttulo6Car">
    <w:name w:val="Título 6 Car"/>
    <w:link w:val="Ttulo6"/>
    <w:rsid w:val="00A0575B"/>
    <w:rPr>
      <w:rFonts w:ascii="Calibri" w:hAnsi="Calibri"/>
      <w:b/>
      <w:bCs/>
      <w:snapToGrid w:val="0"/>
      <w:sz w:val="22"/>
      <w:szCs w:val="22"/>
      <w:lang w:val="es-ES" w:eastAsia="es-ES"/>
    </w:rPr>
  </w:style>
  <w:style w:type="character" w:customStyle="1" w:styleId="Ttulo9Car">
    <w:name w:val="Título 9 Car"/>
    <w:link w:val="Ttulo9"/>
    <w:rsid w:val="00A0575B"/>
    <w:rPr>
      <w:rFonts w:ascii="Cambria" w:hAnsi="Cambria"/>
      <w:snapToGrid w:val="0"/>
      <w:sz w:val="22"/>
      <w:szCs w:val="22"/>
      <w:lang w:val="es-ES" w:eastAsia="es-ES"/>
    </w:rPr>
  </w:style>
  <w:style w:type="character" w:styleId="Refdecomentario">
    <w:name w:val="annotation reference"/>
    <w:uiPriority w:val="99"/>
    <w:rsid w:val="00AC6D19"/>
    <w:rPr>
      <w:sz w:val="16"/>
      <w:szCs w:val="16"/>
    </w:rPr>
  </w:style>
  <w:style w:type="paragraph" w:styleId="Textocomentario">
    <w:name w:val="annotation text"/>
    <w:basedOn w:val="Normal"/>
    <w:link w:val="TextocomentarioCar"/>
    <w:rsid w:val="00AC6D19"/>
    <w:rPr>
      <w:sz w:val="20"/>
    </w:rPr>
  </w:style>
  <w:style w:type="character" w:customStyle="1" w:styleId="TextocomentarioCar">
    <w:name w:val="Texto comentario Car"/>
    <w:link w:val="Textocomentario"/>
    <w:rsid w:val="00AC6D19"/>
    <w:rPr>
      <w:snapToGrid w:val="0"/>
      <w:lang w:val="es-ES" w:eastAsia="es-ES"/>
    </w:rPr>
  </w:style>
  <w:style w:type="paragraph" w:styleId="Asuntodelcomentario">
    <w:name w:val="annotation subject"/>
    <w:basedOn w:val="Textocomentario"/>
    <w:next w:val="Textocomentario"/>
    <w:link w:val="AsuntodelcomentarioCar"/>
    <w:rsid w:val="00AC6D19"/>
    <w:rPr>
      <w:b/>
      <w:bCs/>
    </w:rPr>
  </w:style>
  <w:style w:type="character" w:customStyle="1" w:styleId="AsuntodelcomentarioCar">
    <w:name w:val="Asunto del comentario Car"/>
    <w:link w:val="Asuntodelcomentario"/>
    <w:rsid w:val="00AC6D19"/>
    <w:rPr>
      <w:b/>
      <w:bCs/>
      <w:snapToGrid w:val="0"/>
      <w:lang w:val="es-ES" w:eastAsia="es-ES"/>
    </w:rPr>
  </w:style>
  <w:style w:type="paragraph" w:customStyle="1" w:styleId="FootnoteText1">
    <w:name w:val="Footnote Text1"/>
    <w:rsid w:val="003B630B"/>
    <w:pPr>
      <w:jc w:val="both"/>
    </w:pPr>
    <w:rPr>
      <w:rFonts w:ascii="Calibri" w:eastAsia="Calibri" w:hAnsi="Calibri" w:cs="Calibri"/>
      <w:color w:val="000000"/>
      <w:u w:color="000000"/>
      <w:lang w:bidi="es-ES"/>
    </w:rPr>
  </w:style>
  <w:style w:type="paragraph" w:styleId="Revisin">
    <w:name w:val="Revision"/>
    <w:hidden/>
    <w:rsid w:val="00D34401"/>
    <w:rPr>
      <w:snapToGrid w:val="0"/>
      <w:sz w:val="24"/>
      <w:lang w:bidi="es-ES"/>
    </w:rPr>
  </w:style>
  <w:style w:type="character" w:customStyle="1" w:styleId="Ttulo4Car">
    <w:name w:val="Título 4 Car"/>
    <w:link w:val="Ttulo4"/>
    <w:rsid w:val="00CE066D"/>
    <w:rPr>
      <w:b/>
      <w:snapToGrid w:val="0"/>
      <w:sz w:val="22"/>
      <w:szCs w:val="22"/>
      <w:u w:val="single"/>
      <w:lang w:val="es-ES" w:eastAsia="es-ES" w:bidi="es-ES"/>
    </w:rPr>
  </w:style>
  <w:style w:type="character" w:styleId="Textoennegrita">
    <w:name w:val="Strong"/>
    <w:qFormat/>
    <w:rsid w:val="00F14B63"/>
    <w:rPr>
      <w:b/>
    </w:rPr>
  </w:style>
  <w:style w:type="paragraph" w:customStyle="1" w:styleId="PRAGHeading2">
    <w:name w:val="PRAG Heading 2"/>
    <w:basedOn w:val="Normal"/>
    <w:rsid w:val="00F14B63"/>
    <w:pPr>
      <w:widowControl w:val="0"/>
      <w:numPr>
        <w:numId w:val="43"/>
      </w:numPr>
      <w:spacing w:before="100" w:after="100"/>
    </w:pPr>
  </w:style>
  <w:style w:type="character" w:styleId="nfasis">
    <w:name w:val="Emphasis"/>
    <w:qFormat/>
    <w:rsid w:val="00042720"/>
    <w:rPr>
      <w:i/>
    </w:rPr>
  </w:style>
  <w:style w:type="character" w:customStyle="1" w:styleId="Textoindependiente2Car">
    <w:name w:val="Texto independiente 2 Car"/>
    <w:link w:val="Textoindependiente2"/>
    <w:rsid w:val="004966BF"/>
    <w:rPr>
      <w:sz w:val="24"/>
    </w:rPr>
  </w:style>
  <w:style w:type="character" w:customStyle="1" w:styleId="TextonotapieCar">
    <w:name w:val="Texto nota pie Car"/>
    <w:aliases w:val="Schriftart: 9 pt Car,Schriftart: 10 pt Car,Schriftart: 8 pt Car,WB-Fußnotentext Car,FoodNote Car,ft Car,Footnote Car,Footnote Text Char Char Car,Footnote Text Char1 Char Char Car,Footnote Text Char Char Char Char Car,fn Car,f Car"/>
    <w:link w:val="Textonotapie"/>
    <w:rsid w:val="004966BF"/>
    <w:rPr>
      <w:snapToGrid w:val="0"/>
    </w:rPr>
  </w:style>
  <w:style w:type="table" w:styleId="Tablaconcuadrcula">
    <w:name w:val="Table Grid"/>
    <w:basedOn w:val="Tablanormal"/>
    <w:rsid w:val="00E96399"/>
    <w:rPr>
      <w:lang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96399"/>
    <w:pPr>
      <w:widowControl w:val="0"/>
      <w:spacing w:before="100" w:after="100"/>
      <w:ind w:left="720"/>
      <w:contextualSpacing/>
    </w:pPr>
  </w:style>
  <w:style w:type="character" w:customStyle="1" w:styleId="fontstyle01">
    <w:name w:val="fontstyle01"/>
    <w:rsid w:val="00310A3B"/>
    <w:rPr>
      <w:rFonts w:ascii="Times New Roman" w:hAnsi="Times New Roman" w:cs="Times New Roman" w:hint="default"/>
      <w:b w:val="0"/>
      <w:bCs w:val="0"/>
      <w:i w:val="0"/>
      <w:iCs w:val="0"/>
      <w:color w:val="000000"/>
      <w:sz w:val="22"/>
      <w:szCs w:val="22"/>
    </w:rPr>
  </w:style>
  <w:style w:type="paragraph" w:styleId="NormalWeb">
    <w:name w:val="Normal (Web)"/>
    <w:basedOn w:val="Normal"/>
    <w:uiPriority w:val="99"/>
    <w:semiHidden/>
    <w:unhideWhenUsed/>
    <w:rsid w:val="000D4EDB"/>
    <w:pPr>
      <w:spacing w:before="100" w:beforeAutospacing="1" w:after="100" w:afterAutospacing="1"/>
    </w:pPr>
    <w:rPr>
      <w:snapToGrid/>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014585">
      <w:bodyDiv w:val="1"/>
      <w:marLeft w:val="0"/>
      <w:marRight w:val="0"/>
      <w:marTop w:val="0"/>
      <w:marBottom w:val="0"/>
      <w:divBdr>
        <w:top w:val="none" w:sz="0" w:space="0" w:color="auto"/>
        <w:left w:val="none" w:sz="0" w:space="0" w:color="auto"/>
        <w:bottom w:val="none" w:sz="0" w:space="0" w:color="auto"/>
        <w:right w:val="none" w:sz="0" w:space="0" w:color="auto"/>
      </w:divBdr>
    </w:div>
    <w:div w:id="1095398247">
      <w:bodyDiv w:val="1"/>
      <w:marLeft w:val="0"/>
      <w:marRight w:val="0"/>
      <w:marTop w:val="0"/>
      <w:marBottom w:val="0"/>
      <w:divBdr>
        <w:top w:val="none" w:sz="0" w:space="0" w:color="auto"/>
        <w:left w:val="none" w:sz="0" w:space="0" w:color="auto"/>
        <w:bottom w:val="none" w:sz="0" w:space="0" w:color="auto"/>
        <w:right w:val="none" w:sz="0" w:space="0" w:color="auto"/>
      </w:divBdr>
    </w:div>
    <w:div w:id="1470174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1B037-7B63-40D7-A9FC-37FBEE87A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3360</Words>
  <Characters>18480</Characters>
  <Application>Microsoft Office Word</Application>
  <DocSecurity>0</DocSecurity>
  <Lines>154</Lines>
  <Paragraphs>43</Paragraphs>
  <ScaleCrop>false</ScaleCrop>
  <HeadingPairs>
    <vt:vector size="6" baseType="variant">
      <vt:variant>
        <vt:lpstr>Título</vt:lpstr>
      </vt:variant>
      <vt:variant>
        <vt:i4>1</vt:i4>
      </vt:variant>
      <vt:variant>
        <vt:lpstr>Títulos</vt:lpstr>
      </vt:variant>
      <vt:variant>
        <vt:i4>11</vt:i4>
      </vt:variant>
      <vt:variant>
        <vt:lpstr>Title</vt:lpstr>
      </vt:variant>
      <vt:variant>
        <vt:i4>1</vt:i4>
      </vt:variant>
    </vt:vector>
  </HeadingPairs>
  <TitlesOfParts>
    <vt:vector size="13" baseType="lpstr">
      <vt:lpstr/>
      <vt:lpstr>PARTE GENERAL</vt:lpstr>
      <vt:lpstr>DOCUMENTOS DE LA LICITACIÓN</vt:lpstr>
      <vt:lpstr>PREPARACIÓN DE LAS OFERTAS </vt:lpstr>
      <vt:lpstr>PRESENTACIÓN DE LAS OFERTAS</vt:lpstr>
      <vt:lpstr>APERTURA Y EVALUACIÓN DE LAS OFERTAS</vt:lpstr>
      <vt:lpstr>        15.1	Examen de los criterios de selección</vt:lpstr>
      <vt:lpstr>        El Comité de Evaluación comprobará si los licitadores cumplen los criterios de e</vt:lpstr>
      <vt:lpstr>        15.2	Evaluación técnica</vt:lpstr>
      <vt:lpstr>        15.4	Evaluación financiera</vt:lpstr>
      <vt:lpstr>        Cualquier posible error en la oferta financiera será corregido por el Comité de </vt:lpstr>
      <vt:lpstr>ADJUDICACIÓN DEL CONTRATO</vt:lpstr>
      <vt:lpstr/>
    </vt:vector>
  </TitlesOfParts>
  <Company/>
  <LinksUpToDate>false</LinksUpToDate>
  <CharactersWithSpaces>21797</CharactersWithSpaces>
  <SharedDoc>false</SharedDoc>
  <HyperlinkBase/>
  <HLinks>
    <vt:vector size="6" baseType="variant">
      <vt:variant>
        <vt:i4>3670117</vt:i4>
      </vt:variant>
      <vt:variant>
        <vt:i4>0</vt:i4>
      </vt:variant>
      <vt:variant>
        <vt:i4>0</vt:i4>
      </vt:variant>
      <vt:variant>
        <vt:i4>5</vt:i4>
      </vt:variant>
      <vt:variant>
        <vt:lpwstr>http://ec.europa.eu/europeaid/prag/document.do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2024-03-16T14:42:00Z</dcterms:created>
  <dcterms:modified xsi:type="dcterms:W3CDTF">2024-03-16T18:49:00Z</dcterms:modified>
</cp:coreProperties>
</file>